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25" w:rsidRPr="005B09C0" w:rsidRDefault="00767925" w:rsidP="008637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767925" w:rsidRPr="005B09C0" w:rsidRDefault="00767925" w:rsidP="008637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Вологодской </w:t>
      </w:r>
      <w:r w:rsidR="009E2418" w:rsidRPr="005B09C0">
        <w:rPr>
          <w:rFonts w:ascii="Times New Roman" w:hAnsi="Times New Roman"/>
          <w:sz w:val="28"/>
          <w:szCs w:val="28"/>
        </w:rPr>
        <w:t>области «Вологодский</w:t>
      </w:r>
      <w:r w:rsidRPr="005B09C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9F241E" w:rsidRDefault="00CD72B0" w:rsidP="00852629">
      <w:pPr>
        <w:tabs>
          <w:tab w:val="left" w:pos="584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Hlk93243638"/>
      <w:r w:rsidR="00147D0D">
        <w:rPr>
          <w:rFonts w:ascii="Times New Roman" w:hAnsi="Times New Roman"/>
          <w:sz w:val="28"/>
          <w:szCs w:val="28"/>
        </w:rPr>
        <w:t>от 31.08.2022 № 5</w:t>
      </w:r>
      <w:bookmarkEnd w:id="0"/>
      <w:r w:rsidR="00147D0D">
        <w:rPr>
          <w:rFonts w:ascii="Times New Roman" w:hAnsi="Times New Roman"/>
          <w:sz w:val="28"/>
          <w:szCs w:val="28"/>
        </w:rPr>
        <w:t>80</w:t>
      </w: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40DC" w:rsidRDefault="00CB40DC" w:rsidP="00021E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9E2418" w:rsidRDefault="003033BB" w:rsidP="0086374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33BB">
        <w:rPr>
          <w:rFonts w:ascii="Times New Roman" w:hAnsi="Times New Roman"/>
          <w:b/>
          <w:color w:val="000000"/>
          <w:sz w:val="28"/>
          <w:szCs w:val="28"/>
        </w:rPr>
        <w:t>УЧЕБНОГО ПРЕДМЕТА</w:t>
      </w:r>
    </w:p>
    <w:p w:rsidR="003033BB" w:rsidRPr="003033BB" w:rsidRDefault="003033BB" w:rsidP="00863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7925" w:rsidRPr="009E2418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9E2418" w:rsidRPr="009E2418" w:rsidRDefault="009E2418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2418" w:rsidRPr="009E2418" w:rsidRDefault="009E2418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9E2418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профессия</w:t>
      </w:r>
    </w:p>
    <w:p w:rsidR="00767925" w:rsidRPr="009E2418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767925" w:rsidRDefault="00147D0D" w:rsidP="0014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863A5C" w:rsidRPr="005B09C0" w:rsidRDefault="00863A5C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33BB">
        <w:rPr>
          <w:rFonts w:ascii="Times New Roman" w:hAnsi="Times New Roman"/>
          <w:sz w:val="28"/>
          <w:szCs w:val="28"/>
        </w:rPr>
        <w:t xml:space="preserve">программа </w:t>
      </w:r>
      <w:r w:rsidR="003033BB" w:rsidRPr="003033BB">
        <w:rPr>
          <w:rFonts w:ascii="Times New Roman" w:hAnsi="Times New Roman"/>
          <w:sz w:val="28"/>
          <w:szCs w:val="28"/>
        </w:rPr>
        <w:t xml:space="preserve">учебного </w:t>
      </w:r>
      <w:r w:rsidR="003033BB" w:rsidRPr="003033BB">
        <w:rPr>
          <w:rFonts w:ascii="Times New Roman" w:eastAsia="Calibri" w:hAnsi="Times New Roman"/>
          <w:sz w:val="28"/>
          <w:szCs w:val="28"/>
        </w:rPr>
        <w:t>предмета</w:t>
      </w:r>
      <w:r>
        <w:rPr>
          <w:rFonts w:ascii="Times New Roman" w:hAnsi="Times New Roman"/>
          <w:sz w:val="28"/>
          <w:szCs w:val="28"/>
        </w:rPr>
        <w:t xml:space="preserve"> ОП.05 Основы экономической деятельности </w:t>
      </w:r>
      <w:r w:rsidRPr="005B09C0">
        <w:rPr>
          <w:rFonts w:ascii="Times New Roman" w:hAnsi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1CE">
        <w:rPr>
          <w:rFonts w:ascii="Times New Roman" w:hAnsi="Times New Roman"/>
          <w:sz w:val="28"/>
          <w:szCs w:val="28"/>
        </w:rPr>
        <w:t>Туминская О.Н.,</w:t>
      </w:r>
      <w:r w:rsidRPr="005B09C0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5B09C0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41E" w:rsidRDefault="00767925" w:rsidP="00852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852629">
        <w:rPr>
          <w:rFonts w:ascii="Times New Roman" w:hAnsi="Times New Roman"/>
          <w:sz w:val="28"/>
          <w:szCs w:val="28"/>
        </w:rPr>
        <w:t xml:space="preserve">, </w:t>
      </w:r>
      <w:bookmarkStart w:id="1" w:name="_Hlk93231569"/>
      <w:bookmarkStart w:id="2" w:name="_Hlk93230122"/>
      <w:bookmarkStart w:id="3" w:name="_Hlk93231620"/>
      <w:r w:rsidR="00852629">
        <w:rPr>
          <w:rFonts w:ascii="Times New Roman" w:hAnsi="Times New Roman"/>
          <w:sz w:val="28"/>
          <w:szCs w:val="28"/>
        </w:rPr>
        <w:t>п</w:t>
      </w:r>
      <w:r w:rsidR="009F241E">
        <w:rPr>
          <w:rFonts w:ascii="Times New Roman" w:hAnsi="Times New Roman"/>
          <w:sz w:val="28"/>
          <w:szCs w:val="28"/>
        </w:rPr>
        <w:t>ротокол</w:t>
      </w:r>
      <w:r w:rsidR="00852629">
        <w:rPr>
          <w:rFonts w:ascii="Times New Roman" w:hAnsi="Times New Roman"/>
          <w:sz w:val="28"/>
          <w:szCs w:val="28"/>
        </w:rPr>
        <w:t xml:space="preserve"> №</w:t>
      </w:r>
      <w:r w:rsidR="00147D0D">
        <w:rPr>
          <w:rFonts w:ascii="Times New Roman" w:hAnsi="Times New Roman"/>
          <w:sz w:val="28"/>
          <w:szCs w:val="28"/>
        </w:rPr>
        <w:t xml:space="preserve"> 1 от 31</w:t>
      </w:r>
      <w:r w:rsidR="009F241E">
        <w:rPr>
          <w:rFonts w:ascii="Times New Roman" w:hAnsi="Times New Roman"/>
          <w:sz w:val="28"/>
          <w:szCs w:val="28"/>
        </w:rPr>
        <w:t>.08.202</w:t>
      </w:r>
      <w:bookmarkEnd w:id="1"/>
      <w:bookmarkEnd w:id="2"/>
      <w:bookmarkEnd w:id="3"/>
      <w:r w:rsidR="00147D0D">
        <w:rPr>
          <w:rFonts w:ascii="Times New Roman" w:hAnsi="Times New Roman"/>
          <w:sz w:val="28"/>
          <w:szCs w:val="28"/>
        </w:rPr>
        <w:t>2</w:t>
      </w:r>
    </w:p>
    <w:p w:rsidR="009E2418" w:rsidRPr="00C146D4" w:rsidRDefault="009E2418" w:rsidP="008637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A87EA0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A87EA0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2"/>
        <w:gridCol w:w="689"/>
      </w:tblGrid>
      <w:tr w:rsidR="00767925" w:rsidRPr="005B09C0" w:rsidTr="005D4DAD">
        <w:trPr>
          <w:trHeight w:val="519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аспорт рабочей программы учебной дисциплины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67925" w:rsidRPr="005B09C0" w:rsidTr="005D4DAD">
        <w:trPr>
          <w:trHeight w:val="579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67925" w:rsidRPr="005B09C0" w:rsidTr="005D4DAD">
        <w:trPr>
          <w:trHeight w:val="675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6374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67925" w:rsidRPr="005B09C0" w:rsidTr="005D4DAD">
        <w:trPr>
          <w:trHeight w:val="828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освоения учебной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дисциплины </w:t>
            </w:r>
          </w:p>
          <w:p w:rsidR="00767925" w:rsidRPr="005D4DAD" w:rsidRDefault="00767925" w:rsidP="00863741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637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767925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ОП.05 ОСНОВЫ ЭКОНОМИЧЕСКОЙДЕЯТЕЛЬНОСТИ</w:t>
      </w:r>
    </w:p>
    <w:p w:rsidR="009E2418" w:rsidRPr="009E2418" w:rsidRDefault="009E2418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ОП.05 Основы экономической деятельности</w:t>
      </w:r>
      <w:r w:rsidRPr="005B09C0">
        <w:rPr>
          <w:rFonts w:ascii="Times New Roman" w:hAnsi="Times New Roman"/>
          <w:sz w:val="28"/>
          <w:szCs w:val="28"/>
        </w:rPr>
        <w:t xml:space="preserve"> является частью </w:t>
      </w:r>
      <w:r w:rsidRPr="00CF7C2B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</w:t>
      </w:r>
      <w:r w:rsidRPr="005B09C0">
        <w:rPr>
          <w:rFonts w:ascii="Times New Roman" w:hAnsi="Times New Roman"/>
          <w:sz w:val="28"/>
          <w:szCs w:val="28"/>
        </w:rPr>
        <w:t xml:space="preserve"> в соответствии с ФГОС СПО по </w:t>
      </w:r>
      <w:r>
        <w:rPr>
          <w:rFonts w:ascii="Times New Roman" w:hAnsi="Times New Roman"/>
          <w:sz w:val="28"/>
          <w:szCs w:val="28"/>
        </w:rPr>
        <w:t>профессии 54.01.20 Графический дизайнер.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numPr>
          <w:ilvl w:val="1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767925" w:rsidRPr="000B204F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sz w:val="28"/>
          <w:szCs w:val="28"/>
        </w:rPr>
        <w:t>ОП.05 Основы экономической деятельности входит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  <w:r w:rsidRPr="003A62E4">
        <w:rPr>
          <w:rFonts w:ascii="Times New Roman" w:hAnsi="Times New Roman"/>
          <w:sz w:val="28"/>
          <w:szCs w:val="28"/>
        </w:rPr>
        <w:t>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767925" w:rsidRDefault="00767925" w:rsidP="0086374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62E4">
        <w:rPr>
          <w:rFonts w:ascii="Times New Roman" w:hAnsi="Times New Roman"/>
          <w:b/>
          <w:sz w:val="28"/>
          <w:szCs w:val="28"/>
        </w:rPr>
        <w:t>1.3.</w:t>
      </w:r>
      <w:r w:rsidRPr="005B09C0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67925" w:rsidRPr="009E2418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767925" w:rsidRPr="005B09C0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уметь</w:t>
      </w:r>
      <w:r w:rsidRPr="005B09C0">
        <w:rPr>
          <w:rFonts w:ascii="Times New Roman" w:hAnsi="Times New Roman"/>
          <w:sz w:val="28"/>
          <w:szCs w:val="28"/>
        </w:rPr>
        <w:t>: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проводить проектный анализ;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производить расчёты основных технико-экономических показателей проектирования;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разрабатывать концепцию проекта;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оформлять итоговое техническое задание;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выбирать графические средства и технические инструменты в соответствии с тематикой и задачами проекта;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вести нормативную документацию;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доступно и последовательно излагать информацию;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корректировать и видоизменять ТЗ в зависимости от требования заказчика;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разрабатывать планы выполнения работ;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распределять время на выполнение поставленных задач;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определять место хранения и обработки разрабатываемых макетов;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создавать целостную композицию на плоскости, в объеме и пространстве;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выполнять комплектацию необходимых составляющих дизайн-макета для формирования дизайн-продукта;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lastRenderedPageBreak/>
        <w:t>учитывать стандарты производства при подготовке дизайн-продуктов к печати или публикации;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осуществлять консультационное или прямое сопровождение печати или публикации;</w:t>
      </w:r>
    </w:p>
    <w:p w:rsidR="00767925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применять логические и интуитивные мето</w:t>
      </w:r>
      <w:r>
        <w:rPr>
          <w:color w:val="000000"/>
          <w:sz w:val="28"/>
          <w:szCs w:val="28"/>
        </w:rPr>
        <w:t>ды поиска новых идей и решений;</w:t>
      </w:r>
    </w:p>
    <w:p w:rsidR="00767925" w:rsidRPr="005B09C0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теоретические основы композиционного построения в графическом и в объемно-пространственном дизайне;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действующие стандарты и технические условия;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классификации программных приложений и их направленности;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классификации профессионального оборудования и навыков работы с ним;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технологии изготовления изделия;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программные приложения для разработки ТЗ;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правила и структуры оформления ТЗ;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 xml:space="preserve">требования к техническим параметрам разработки продукта; 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структуру ТЗ, его реализации;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основы менеджмента времени и выполнения работ;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 для разработки дизайн-макетов;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технические параметры разработки макетов, сохранения, технологии печати;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7E27D2">
        <w:rPr>
          <w:sz w:val="28"/>
          <w:szCs w:val="28"/>
        </w:rPr>
        <w:t>программные приложения для хранения и передачи файлов-макетов графического дизайна;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7E27D2">
        <w:rPr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7E27D2">
        <w:rPr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стандарты производства при подготовке дизайн-продуктов.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технологии печати или публикации продуктов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основы менеджмента и коммуникации, договорных отношений;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технологии и приемы послепечатной обработки продуктов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767925" w:rsidRPr="004D1E60" w:rsidRDefault="00767925" w:rsidP="00863741">
      <w:pPr>
        <w:pStyle w:val="c5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357"/>
        <w:contextualSpacing/>
        <w:jc w:val="both"/>
        <w:rPr>
          <w:color w:val="FF0000"/>
          <w:sz w:val="28"/>
          <w:szCs w:val="28"/>
        </w:rPr>
      </w:pPr>
      <w:r w:rsidRPr="004D1E60">
        <w:rPr>
          <w:color w:val="000000"/>
          <w:sz w:val="28"/>
          <w:szCs w:val="28"/>
        </w:rPr>
        <w:lastRenderedPageBreak/>
        <w:t>методы и формы самообучения и саморазвития на основе самопрезентации.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C3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>
        <w:rPr>
          <w:rFonts w:ascii="Times New Roman" w:hAnsi="Times New Roman"/>
          <w:sz w:val="28"/>
          <w:szCs w:val="28"/>
        </w:rPr>
        <w:t>: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6C38">
        <w:rPr>
          <w:rFonts w:ascii="Times New Roman" w:hAnsi="Times New Roman"/>
          <w:b/>
          <w:sz w:val="28"/>
          <w:szCs w:val="28"/>
        </w:rPr>
        <w:t xml:space="preserve">общими компетенциями: 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10.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11.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профессиональными</w:t>
      </w:r>
      <w:r w:rsidRPr="00036C38">
        <w:rPr>
          <w:rFonts w:ascii="Times New Roman" w:hAnsi="Times New Roman"/>
          <w:b/>
          <w:sz w:val="28"/>
          <w:szCs w:val="28"/>
        </w:rPr>
        <w:t xml:space="preserve"> компетенциями: </w:t>
      </w:r>
    </w:p>
    <w:p w:rsidR="00767925" w:rsidRPr="000C217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sub_515"/>
      <w:r>
        <w:rPr>
          <w:rFonts w:ascii="Times New Roman" w:hAnsi="Times New Roman"/>
          <w:sz w:val="28"/>
          <w:szCs w:val="28"/>
        </w:rPr>
        <w:t>ПК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1.2. </w:t>
      </w:r>
      <w:r w:rsidRPr="000C217C">
        <w:rPr>
          <w:rFonts w:ascii="Times New Roman" w:hAnsi="Times New Roman"/>
          <w:sz w:val="28"/>
          <w:szCs w:val="28"/>
        </w:rPr>
        <w:t>Определять выбор технических и программных средств для разработки дизайн-макета с учетом их особенностей использования</w:t>
      </w:r>
    </w:p>
    <w:p w:rsidR="00767925" w:rsidRPr="000C217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ПК </w:t>
      </w:r>
      <w:r w:rsidRPr="00A87EA0">
        <w:rPr>
          <w:rFonts w:ascii="Times New Roman" w:hAnsi="Times New Roman"/>
          <w:sz w:val="28"/>
          <w:szCs w:val="28"/>
        </w:rPr>
        <w:t>1.3.</w:t>
      </w:r>
      <w:r w:rsidRPr="000C217C">
        <w:rPr>
          <w:rFonts w:ascii="Times New Roman" w:hAnsi="Times New Roman"/>
          <w:sz w:val="28"/>
          <w:szCs w:val="28"/>
        </w:rPr>
        <w:t xml:space="preserve"> Формировать готовое техническое задание в соответствии с требованиями к структуре и содержанию</w:t>
      </w:r>
    </w:p>
    <w:p w:rsidR="00767925" w:rsidRPr="00F669D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</w:t>
      </w:r>
      <w:r w:rsidRPr="00906D37">
        <w:rPr>
          <w:rFonts w:ascii="Times New Roman" w:hAnsi="Times New Roman"/>
          <w:sz w:val="28"/>
          <w:szCs w:val="28"/>
        </w:rPr>
        <w:t xml:space="preserve">.1. </w:t>
      </w:r>
      <w:r w:rsidRPr="00F669DC">
        <w:rPr>
          <w:rFonts w:ascii="Times New Roman" w:hAnsi="Times New Roman"/>
          <w:sz w:val="28"/>
          <w:szCs w:val="28"/>
        </w:rPr>
        <w:t>Планировать выполнение работ по разработке дизайн-макета на основе технического задания.</w:t>
      </w:r>
    </w:p>
    <w:p w:rsidR="00767925" w:rsidRPr="00F669D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ПК 2</w:t>
      </w:r>
      <w:r w:rsidRPr="00906D37">
        <w:rPr>
          <w:rFonts w:ascii="Times New Roman" w:hAnsi="Times New Roman"/>
          <w:sz w:val="28"/>
          <w:szCs w:val="28"/>
        </w:rPr>
        <w:t xml:space="preserve">.2. </w:t>
      </w:r>
      <w:r w:rsidRPr="00F669DC">
        <w:rPr>
          <w:rFonts w:ascii="Times New Roman" w:hAnsi="Times New Roman"/>
          <w:sz w:val="28"/>
          <w:szCs w:val="28"/>
        </w:rPr>
        <w:t xml:space="preserve">Определять потребности в программных продуктах, материалах и оборудовании при разработке дизайн-макета на основе технического </w:t>
      </w:r>
      <w:r>
        <w:rPr>
          <w:rFonts w:ascii="Times New Roman" w:hAnsi="Times New Roman"/>
          <w:sz w:val="28"/>
          <w:szCs w:val="28"/>
        </w:rPr>
        <w:t>задания</w:t>
      </w:r>
    </w:p>
    <w:p w:rsidR="00767925" w:rsidRPr="00906D37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</w:t>
      </w:r>
      <w:r w:rsidRPr="00FF3AA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767925" w:rsidRPr="00A05E7A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</w:t>
      </w:r>
      <w:r w:rsidRPr="00091372">
        <w:rPr>
          <w:rFonts w:ascii="Times New Roman" w:hAnsi="Times New Roman"/>
          <w:sz w:val="28"/>
          <w:szCs w:val="28"/>
        </w:rPr>
        <w:t xml:space="preserve">.1. </w:t>
      </w:r>
      <w:r w:rsidRPr="00A05E7A">
        <w:rPr>
          <w:rFonts w:ascii="Times New Roman" w:hAnsi="Times New Roman"/>
          <w:sz w:val="28"/>
          <w:szCs w:val="28"/>
        </w:rPr>
        <w:t>Выполнять настройку технических параметров печати (публикации) дизайн-макета.</w:t>
      </w:r>
    </w:p>
    <w:p w:rsidR="00767925" w:rsidRPr="00A0454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ПК 3</w:t>
      </w:r>
      <w:r w:rsidRPr="00091372">
        <w:rPr>
          <w:rFonts w:ascii="Times New Roman" w:hAnsi="Times New Roman"/>
          <w:sz w:val="28"/>
          <w:szCs w:val="28"/>
        </w:rPr>
        <w:t xml:space="preserve">.2. </w:t>
      </w:r>
      <w:r w:rsidRPr="00A0454C">
        <w:rPr>
          <w:rFonts w:ascii="Times New Roman" w:hAnsi="Times New Roman"/>
          <w:sz w:val="28"/>
          <w:szCs w:val="28"/>
        </w:rPr>
        <w:t>Оценивать соответствие готового дизайн-продукта требованиям качества печати (публикации).</w:t>
      </w:r>
    </w:p>
    <w:p w:rsidR="00767925" w:rsidRPr="00A818E5" w:rsidRDefault="00767925" w:rsidP="00863741">
      <w:pPr>
        <w:pStyle w:val="2"/>
        <w:spacing w:before="0" w:line="240" w:lineRule="auto"/>
        <w:ind w:firstLine="709"/>
        <w:jc w:val="both"/>
        <w:rPr>
          <w:rStyle w:val="a4"/>
          <w:rFonts w:ascii="Times New Roman" w:hAnsi="Times New Roman"/>
          <w:b w:val="0"/>
          <w:i w:val="0"/>
          <w:iCs/>
          <w:sz w:val="28"/>
          <w:szCs w:val="28"/>
        </w:rPr>
      </w:pPr>
      <w:r w:rsidRPr="00A818E5">
        <w:rPr>
          <w:rFonts w:ascii="Times New Roman" w:hAnsi="Times New Roman"/>
          <w:b w:val="0"/>
          <w:color w:val="auto"/>
          <w:sz w:val="28"/>
          <w:szCs w:val="28"/>
        </w:rPr>
        <w:t>ПК 4.1.</w:t>
      </w:r>
      <w:r w:rsidRPr="00A818E5">
        <w:rPr>
          <w:rFonts w:ascii="Times New Roman" w:hAnsi="Times New Roman"/>
          <w:b w:val="0"/>
          <w:color w:val="000000"/>
          <w:sz w:val="28"/>
          <w:szCs w:val="28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767925" w:rsidRPr="00A818E5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818E5">
        <w:rPr>
          <w:rFonts w:ascii="Times New Roman" w:hAnsi="Times New Roman"/>
          <w:sz w:val="28"/>
          <w:szCs w:val="28"/>
        </w:rPr>
        <w:t xml:space="preserve">ПК 4.2. </w:t>
      </w:r>
      <w:r w:rsidRPr="00A818E5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767925" w:rsidRPr="00A818E5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818E5">
        <w:rPr>
          <w:rFonts w:ascii="Times New Roman" w:hAnsi="Times New Roman"/>
          <w:sz w:val="28"/>
          <w:szCs w:val="28"/>
        </w:rPr>
        <w:lastRenderedPageBreak/>
        <w:t xml:space="preserve">ПК 4.3. </w:t>
      </w:r>
      <w:r w:rsidRPr="00A818E5">
        <w:rPr>
          <w:rFonts w:ascii="Times New Roman" w:hAnsi="Times New Roman"/>
          <w:color w:val="000000"/>
          <w:sz w:val="28"/>
          <w:szCs w:val="28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bookmarkEnd w:id="4"/>
    <w:p w:rsidR="00767925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7925" w:rsidRPr="00950473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B09C0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</w:t>
      </w:r>
      <w:r w:rsidR="009E2418">
        <w:rPr>
          <w:rFonts w:ascii="Times New Roman" w:hAnsi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p w:rsidR="00767925" w:rsidRPr="005D4DAD" w:rsidRDefault="005E4A5B" w:rsidP="00863741">
      <w:pPr>
        <w:pStyle w:val="a8"/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</w:t>
      </w:r>
      <w:r w:rsidR="00767925">
        <w:rPr>
          <w:sz w:val="28"/>
          <w:szCs w:val="28"/>
        </w:rPr>
        <w:t xml:space="preserve"> –</w:t>
      </w:r>
      <w:r w:rsidR="009E2418">
        <w:rPr>
          <w:sz w:val="28"/>
          <w:szCs w:val="28"/>
        </w:rPr>
        <w:t xml:space="preserve"> </w:t>
      </w:r>
      <w:r w:rsidR="00767925" w:rsidRPr="0035481F">
        <w:rPr>
          <w:sz w:val="28"/>
          <w:szCs w:val="28"/>
        </w:rPr>
        <w:t>95</w:t>
      </w:r>
      <w:r w:rsidR="00767925" w:rsidRPr="005D4DAD">
        <w:rPr>
          <w:sz w:val="28"/>
          <w:szCs w:val="28"/>
        </w:rPr>
        <w:t xml:space="preserve">часов, </w:t>
      </w:r>
    </w:p>
    <w:p w:rsidR="00767925" w:rsidRPr="005D4DAD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DAD">
        <w:rPr>
          <w:rFonts w:ascii="Times New Roman" w:hAnsi="Times New Roman"/>
          <w:sz w:val="28"/>
          <w:szCs w:val="28"/>
        </w:rPr>
        <w:t>в том числе:</w:t>
      </w:r>
    </w:p>
    <w:p w:rsidR="00767925" w:rsidRPr="005D4DAD" w:rsidRDefault="00596182" w:rsidP="005E4A5B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E4A5B" w:rsidRPr="005E4A5B">
        <w:rPr>
          <w:sz w:val="28"/>
          <w:szCs w:val="28"/>
        </w:rPr>
        <w:t xml:space="preserve">абота обучающихся во взаимодействии с преподавателем </w:t>
      </w:r>
      <w:r w:rsidR="00767925">
        <w:rPr>
          <w:sz w:val="28"/>
          <w:szCs w:val="28"/>
        </w:rPr>
        <w:t xml:space="preserve">– </w:t>
      </w:r>
      <w:r w:rsidR="00CD72B0">
        <w:rPr>
          <w:sz w:val="28"/>
          <w:szCs w:val="28"/>
        </w:rPr>
        <w:t>77</w:t>
      </w:r>
      <w:r w:rsidR="00767925" w:rsidRPr="005D4DAD">
        <w:rPr>
          <w:sz w:val="28"/>
          <w:szCs w:val="28"/>
        </w:rPr>
        <w:t xml:space="preserve"> часов; </w:t>
      </w:r>
    </w:p>
    <w:p w:rsidR="00767925" w:rsidRDefault="00767925" w:rsidP="00863741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color w:val="000000"/>
          <w:sz w:val="28"/>
          <w:szCs w:val="28"/>
        </w:rPr>
      </w:pPr>
      <w:r w:rsidRPr="0035481F">
        <w:rPr>
          <w:sz w:val="28"/>
          <w:szCs w:val="28"/>
        </w:rPr>
        <w:t xml:space="preserve">внеаудиторная самостоятельная работа </w:t>
      </w:r>
      <w:r>
        <w:rPr>
          <w:color w:val="000000"/>
          <w:sz w:val="28"/>
          <w:szCs w:val="28"/>
        </w:rPr>
        <w:t xml:space="preserve">– </w:t>
      </w:r>
      <w:r w:rsidR="009E2418">
        <w:rPr>
          <w:color w:val="000000"/>
          <w:sz w:val="28"/>
          <w:szCs w:val="28"/>
        </w:rPr>
        <w:t>6часов;</w:t>
      </w:r>
    </w:p>
    <w:p w:rsidR="009E2418" w:rsidRPr="005D4DAD" w:rsidRDefault="009E2418" w:rsidP="00863741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</w:t>
      </w:r>
      <w:r w:rsidRPr="009E241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CD72B0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часов.</w:t>
      </w:r>
    </w:p>
    <w:p w:rsidR="00767925" w:rsidRPr="005D4DA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</w:t>
      </w:r>
      <w:r>
        <w:rPr>
          <w:rFonts w:ascii="Times New Roman" w:hAnsi="Times New Roman"/>
          <w:sz w:val="28"/>
          <w:szCs w:val="28"/>
        </w:rPr>
        <w:t>следующие технологии: проблемного обучения</w:t>
      </w:r>
      <w:r w:rsidRPr="005B09C0">
        <w:rPr>
          <w:rFonts w:ascii="Times New Roman" w:hAnsi="Times New Roman"/>
          <w:sz w:val="28"/>
          <w:szCs w:val="28"/>
        </w:rPr>
        <w:t xml:space="preserve">, технология личностно-ориентированного обучения </w:t>
      </w:r>
      <w:r>
        <w:rPr>
          <w:rFonts w:ascii="Times New Roman" w:hAnsi="Times New Roman"/>
          <w:sz w:val="28"/>
          <w:szCs w:val="28"/>
        </w:rPr>
        <w:t>и воспитания</w:t>
      </w:r>
      <w:r w:rsidRPr="005B09C0">
        <w:rPr>
          <w:rFonts w:ascii="Times New Roman" w:hAnsi="Times New Roman"/>
          <w:sz w:val="28"/>
          <w:szCs w:val="28"/>
        </w:rPr>
        <w:t>, применение деятельностного подхода к организации обу</w:t>
      </w:r>
      <w:r>
        <w:rPr>
          <w:rFonts w:ascii="Times New Roman" w:hAnsi="Times New Roman"/>
          <w:sz w:val="28"/>
          <w:szCs w:val="28"/>
        </w:rPr>
        <w:t>чения</w:t>
      </w:r>
      <w:r w:rsidRPr="005B09C0">
        <w:rPr>
          <w:rFonts w:ascii="Times New Roman" w:hAnsi="Times New Roman"/>
          <w:sz w:val="28"/>
          <w:szCs w:val="28"/>
        </w:rPr>
        <w:t>.</w:t>
      </w: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Pr="00402E1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767925" w:rsidRPr="005D4DA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4DAD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767925" w:rsidRPr="00402E1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67925" w:rsidRPr="00402E1D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767925" w:rsidRPr="00402E1D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53"/>
        <w:gridCol w:w="2818"/>
      </w:tblGrid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  <w:r w:rsidR="00767925" w:rsidRPr="005D4DAD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95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596182">
              <w:rPr>
                <w:rFonts w:ascii="Times New Roman" w:hAnsi="Times New Roman"/>
                <w:b/>
                <w:sz w:val="24"/>
                <w:szCs w:val="28"/>
              </w:rPr>
              <w:t>Работа обучающихся во взаимодействии с преподавателем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77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 xml:space="preserve">лабораторные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="00767925" w:rsidRPr="005D4DAD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F54545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Внеаудиторная с</w:t>
            </w:r>
            <w:r w:rsidRPr="00F54545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экзамена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</w:tbl>
    <w:p w:rsidR="00767925" w:rsidRPr="00402E1D" w:rsidRDefault="00767925" w:rsidP="0086374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767925" w:rsidSect="009E2418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292CC6">
        <w:rPr>
          <w:rFonts w:ascii="Times New Roman" w:hAnsi="Times New Roman"/>
          <w:b/>
          <w:sz w:val="28"/>
          <w:szCs w:val="28"/>
        </w:rPr>
        <w:t>Тематический план и содержание учебной дисциплины</w:t>
      </w:r>
      <w:r w:rsidR="009E2418">
        <w:rPr>
          <w:rFonts w:ascii="Times New Roman" w:hAnsi="Times New Roman"/>
          <w:b/>
          <w:sz w:val="28"/>
          <w:szCs w:val="28"/>
        </w:rPr>
        <w:t xml:space="preserve"> </w:t>
      </w:r>
      <w:r w:rsidRPr="001338D1">
        <w:rPr>
          <w:rFonts w:ascii="Times New Roman" w:hAnsi="Times New Roman"/>
          <w:b/>
          <w:sz w:val="28"/>
          <w:szCs w:val="24"/>
        </w:rPr>
        <w:t>ОП.05 Основы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941"/>
        <w:gridCol w:w="8784"/>
        <w:gridCol w:w="1236"/>
        <w:gridCol w:w="1251"/>
      </w:tblGrid>
      <w:tr w:rsidR="009E2418" w:rsidRPr="00863741" w:rsidTr="00863741">
        <w:trPr>
          <w:trHeight w:val="751"/>
          <w:tblHeader/>
          <w:jc w:val="center"/>
        </w:trPr>
        <w:tc>
          <w:tcPr>
            <w:tcW w:w="871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8" w:type="pct"/>
            <w:gridSpan w:val="2"/>
            <w:vAlign w:val="center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8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423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E2418" w:rsidRPr="00863741" w:rsidTr="00863741">
        <w:trPr>
          <w:trHeight w:val="283"/>
          <w:tblHeader/>
          <w:jc w:val="center"/>
        </w:trPr>
        <w:tc>
          <w:tcPr>
            <w:tcW w:w="871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8" w:type="pct"/>
            <w:gridSpan w:val="2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67925" w:rsidRPr="00863741" w:rsidTr="00863741">
        <w:trPr>
          <w:trHeight w:val="153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  <w:p w:rsidR="00767925" w:rsidRPr="00863741" w:rsidRDefault="00767925" w:rsidP="0086374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1.Значение экономических знаний для графического дизайнера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2.Понятие правового и документационного обеспечения в сфере профессиональной деятельности.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Рыночная экономика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Рынок, понятия и разновидности. Рыночная конкуренция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 Базисные принципы рыночных отношений. Рыночный механизм. Конкуренция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1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Формы экономики, наиболее благоприятные для экономической активности.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Факторы производства и право собственности. Виды прав собственности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 xml:space="preserve">3. Понятие производства. Понятие рыночной цены. Классификация цен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9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Модель спроса и предложения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Модель (закон) спроса и предложения, ее механизм и границы применения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40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2. Показатели эластичности спроса и предложения в полиграфической промышленности.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12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 Функции цены. Основные факторы, влияющие на цену. Механизмы формирования рыночной цены в полиграфической промышленности.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Основные принципы правового регулирования трудовых отношений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7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Занятость и безработица. Занятость и трудоустройство. Правовое регулирование заработной платы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Устройство на работу. Увольнение с работы. Трудовые споры. Дисциплинарная ответственность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Трудовой договор: понятие, стороны, содержание, сроки, форма. Отличия от гражданско-трудового договора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Порядок заключения трудового договора: возрастной ценз, гарантии, необходимые документы для работы на полиграфических предприятиях, испытательный срок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Определение оснований прекращения трудового договора. Изменения трудового договора (переводы и перемещения)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Трудовой договор и право социального обеспечения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2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Понятие рабочего времени. Виды рабочего времени. Учет рабочего времени. Нормальная продолжительность рабочего времени.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17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Определение понятия сокращенной продолжительности рабочего времени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18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 xml:space="preserve">Ненормированное рабочее время. Режим рабочего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времени отдыха. Виды времени отдыха. Выходные дни. Отпуска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труда: основные понятия, гарантии, формы. Заработная плата: установление, системы, порядок выплаты, ограничение удержаний. Ответственность за задержку выплаты заработной платы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Изучение порядка исчисления средней заработной платы. Гарантийные и симулирующие выплаты. Определение оплаты труда различных категорий работников, в особых условиях и при других отклонениях от нормальных условий труда. Гарантии и компенсации работникам.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Оформить трудовой договор различных видов.  .Оформить прекращение трудовых отношений.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Решить ситуационно профессиональные задачи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Раздел 2. Основы предпринимательской деятельности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2.1.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Планирование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6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24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 xml:space="preserve"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 xml:space="preserve">Показатели и характеристики экономики предприятий. Основные факторы размещения полиграфического производства. Предпосылки для основания предприятия. Бизнес-идея. Шансы и риски при основании предприятия в полиграфической промышленности. Анализ преимуществ и недостатков </w:t>
            </w:r>
            <w:r w:rsidRPr="00863741">
              <w:rPr>
                <w:bCs/>
                <w:lang w:eastAsia="en-US"/>
              </w:rPr>
              <w:lastRenderedPageBreak/>
              <w:t>конкретного расположения полиграфического предприятия (с учетом особенностей региональной среды)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Правовое регулирование предпринимательской деятельности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Порядок регистрации, лицензирования и ликвидации юридического лица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Государственное регулирование предпринимательской деятельности. Условия и предпосылки государственного вмешательства. Механизмы государственного воздействия на предпринимательскую деятельность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Назначение, цели и задачи бизнес-планирования. Функции бизнес-планов. Внутренние и внешние адресаты бизнес-планов. Виды бизнес-планов. Структура бизнес-плана. Краткое содержание разделов бизнес-плана. Методики разработки бизнес-плана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Разработка концепции бизнес-плана. Основные направления и характеристики планируемой деятельности. Характеристика предприятия, планирующего производство (продажу) продукции графического дизайна. Определение миссии (философии) предприятия. Цели бизнеса. Функции целей бизнеса. Определение целей разработки бизнес-плана. План маркетинга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План производства. Потребность в материальных и трудовых ресурсах. Структура (суть проекта; эффективность проекта, сведения о фирме; план действий; назначение, цели и задачи написания)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Административное право, как отрасль и его источники. Административные правонарушения: понятие, признаки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Конституционные нормы защиты нарушенных прав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Правовые нормы защиты прав в соответствии с КоАП.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Документационное обеспечение профессиональной деятельности. Документ и его функции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4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Нормативно-методическая база документационного обеспечения управления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2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Требования к составлению и оформлению деловых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2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Классификация и структура организационно-распорядительных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Организация работы с документами. Основные виды управленческих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Разработать различные виды бизнес-планов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7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Разработать бизнес-идеи в области графического дизайна для определенного региона или страны. Проанализировать  шансы и рисков, связанные с основанием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Оформить документы для государственной регистрации субъектов малого предпринимательства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Обработать информацию по теме «Регистрация, лицензирование и ликвидации юридического лица»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Рассчитать коэффициент рыночной активности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Написать реферат по теме:</w:t>
            </w:r>
          </w:p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тематика </w:t>
            </w:r>
          </w:p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1.Предпринимательство и его место в современной экономике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2.Предпринимательская деятельность и Конституция РФ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3.Гражданский Кодекс РФ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4.Составить словарь молодого предпринимателя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5.Основные механизмы нейтрализации предпринимательских рисков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2.2.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Основы м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аркетинга на предприятии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Основные цели маркетинга на предприятии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2.Инструменты исследования рынка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Определение эффективной стратегии для различных продуктов или услуг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970" w:type="pct"/>
          </w:tcPr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Понятия комплекса маркетинга, его базовые элементы: товар, цена, каналы сбыта, продвижение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2.3.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Логистика и закупки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bottom w:val="nil"/>
            </w:tcBorders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9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Основные задачи логистики. Движение товаров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8.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Вычислить потребности в запасах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9.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Рассчитать объема и времени закупок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2.4.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Организационно-правовые формы полиграфических предприятий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8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Основные критерии внутренней и внешней структуры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Организационно-правовые формы полиграфических предприятий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Сделки, представительство, сроки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7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Обязательственное право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6</w:t>
            </w:r>
            <w:r w:rsidR="00CD72B0">
              <w:rPr>
                <w:bCs/>
                <w:lang w:eastAsia="en-US"/>
              </w:rPr>
              <w:t>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Правовое регулирование полиграфических предприятий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10.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сравнительную таблицу по выбору организационно-правовой формы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7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62-63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. Решить аналитические задачи по определению структуры организации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Составить презентацию на темы: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1.Современные формы предпринимательства России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2.Ассоциативные (корпоративные) формы предпринимательства</w:t>
            </w:r>
          </w:p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3.Аналитический отчёт о функционировании известных полиграфических предприятий (на мировом рынке, российском рынке, областном рынке) (на выбор студента)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55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Тема 2.5.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Планирование персонала полиграфического предприятия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Факторы, влияющие на мотивацию сотрудников. Стили руководства. Меры кадрового менеджмента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Набор персонала для полиграфического предприятия. Трудоустройство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0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pct"/>
            <w:vAlign w:val="bottom"/>
          </w:tcPr>
          <w:p w:rsidR="00767925" w:rsidRPr="00863741" w:rsidRDefault="00767925" w:rsidP="00F1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12.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 план набора персонала для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14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 2.6.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Финансовый план и капитал полиграфического предприятия</w:t>
            </w:r>
          </w:p>
        </w:tc>
        <w:tc>
          <w:tcPr>
            <w:tcW w:w="3288" w:type="pct"/>
            <w:gridSpan w:val="2"/>
          </w:tcPr>
          <w:p w:rsidR="009E2418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" w:type="pct"/>
            <w:tcBorders>
              <w:bottom w:val="nil"/>
            </w:tcBorders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1. Капитал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. Виды финансирования в соответствии с их происхождением и правовыми основами. Оценка оборота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4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2. Финансовый план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, план издержек и план потребности в капитале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6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3. Финансовый и инвестиционный менеджмент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Виды инвестиционных программ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7</w:t>
            </w:r>
            <w:r w:rsidR="00CD72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13.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финансовый план для открытия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7</w:t>
            </w:r>
            <w:r w:rsidR="00CD72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14.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план расходов (издержек)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Показатели эффективности хозяйственной деятельности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3.1.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Товарооборот предприятия</w:t>
            </w:r>
          </w:p>
        </w:tc>
        <w:tc>
          <w:tcPr>
            <w:tcW w:w="3288" w:type="pct"/>
            <w:gridSpan w:val="2"/>
          </w:tcPr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Товарооборот, его структура. Методы планирования товарооборота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14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863741">
              <w:rPr>
                <w:bCs/>
                <w:lang w:eastAsia="en-US"/>
              </w:rPr>
              <w:t xml:space="preserve">2. </w:t>
            </w:r>
            <w:r w:rsidRPr="00863741">
              <w:rPr>
                <w:lang w:eastAsia="en-US"/>
              </w:rPr>
              <w:t>Факторы, влияющие на издержки предприятия и себестоимость продукции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3.2.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Прибыль и рентабельность предприятия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7</w:t>
            </w:r>
            <w:r w:rsidR="00CD72B0">
              <w:rPr>
                <w:lang w:eastAsia="en-US"/>
              </w:rPr>
              <w:t>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35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Прибыль предприятия, ее сущность, функции и значение для предприятия. Виды прибыли. Принципы и направления распределения прибыли на предприятии. Пути увеличения прибыли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1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7</w:t>
            </w:r>
            <w:r w:rsidR="00CD72B0">
              <w:rPr>
                <w:lang w:eastAsia="en-US"/>
              </w:rPr>
              <w:t>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35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Основы менеджмента времени и выполнения работ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spacing w:before="0" w:after="0"/>
              <w:ind w:left="0" w:firstLine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 xml:space="preserve">Нормативные документы, регламентирующие порядок налогообложения, прибыли предприятия   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0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spacing w:before="0" w:after="0"/>
              <w:ind w:left="0" w:firstLine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Рентабельность предприятия. Показатели уровня рентабельности и методы их расчета.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3741" w:rsidRPr="00863741" w:rsidTr="00863741">
        <w:trPr>
          <w:trHeight w:val="20"/>
          <w:jc w:val="center"/>
        </w:trPr>
        <w:tc>
          <w:tcPr>
            <w:tcW w:w="871" w:type="pct"/>
          </w:tcPr>
          <w:p w:rsidR="00863741" w:rsidRPr="00863741" w:rsidRDefault="00863741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63741" w:rsidRPr="00863741" w:rsidRDefault="00863741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418" w:type="pct"/>
            <w:vAlign w:val="center"/>
          </w:tcPr>
          <w:p w:rsidR="00863741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3" w:type="pct"/>
          </w:tcPr>
          <w:p w:rsidR="00863741" w:rsidRPr="00863741" w:rsidRDefault="00863741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7925" w:rsidRPr="00863741" w:rsidTr="00863741">
        <w:trPr>
          <w:trHeight w:val="91"/>
          <w:jc w:val="center"/>
        </w:trPr>
        <w:tc>
          <w:tcPr>
            <w:tcW w:w="4159" w:type="pct"/>
            <w:gridSpan w:val="3"/>
          </w:tcPr>
          <w:p w:rsidR="00767925" w:rsidRPr="00863741" w:rsidRDefault="009E2418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Внеаудиторная с</w:t>
            </w:r>
            <w:r w:rsidR="00767925"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1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67925" w:rsidRDefault="00767925" w:rsidP="00863741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767925" w:rsidSect="009E2418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67925" w:rsidRPr="00863741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>Реализация учебной дисциплины т</w:t>
      </w:r>
      <w:r>
        <w:rPr>
          <w:rFonts w:ascii="Times New Roman" w:hAnsi="Times New Roman"/>
          <w:color w:val="000000"/>
          <w:sz w:val="28"/>
          <w:szCs w:val="28"/>
        </w:rPr>
        <w:t>ребует наличия учебного к</w:t>
      </w:r>
      <w:r w:rsidRPr="00292CC6">
        <w:rPr>
          <w:rFonts w:ascii="Times New Roman" w:hAnsi="Times New Roman"/>
          <w:bCs/>
          <w:sz w:val="28"/>
          <w:szCs w:val="28"/>
        </w:rPr>
        <w:t>абинет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292CC6">
        <w:rPr>
          <w:rFonts w:ascii="Times New Roman" w:hAnsi="Times New Roman"/>
          <w:sz w:val="28"/>
          <w:szCs w:val="28"/>
        </w:rPr>
        <w:t>социально-экономических дисциплин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Оборудование </w:t>
      </w:r>
      <w:r>
        <w:rPr>
          <w:rFonts w:ascii="Times New Roman" w:hAnsi="Times New Roman"/>
          <w:b/>
          <w:sz w:val="28"/>
          <w:szCs w:val="28"/>
        </w:rPr>
        <w:t>учебного кабинета</w:t>
      </w:r>
      <w:r w:rsidRPr="006174A6">
        <w:rPr>
          <w:rFonts w:ascii="Times New Roman" w:hAnsi="Times New Roman"/>
          <w:sz w:val="28"/>
          <w:szCs w:val="28"/>
        </w:rPr>
        <w:t xml:space="preserve">: </w:t>
      </w:r>
    </w:p>
    <w:p w:rsidR="00767925" w:rsidRPr="001B01CE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посадочные места по количеству обучающихся, </w:t>
      </w:r>
      <w:r w:rsidRPr="005303B3">
        <w:rPr>
          <w:spacing w:val="2"/>
          <w:sz w:val="28"/>
          <w:szCs w:val="28"/>
        </w:rPr>
        <w:t xml:space="preserve">оснащенные компьютерами с доступом </w:t>
      </w:r>
      <w:r>
        <w:rPr>
          <w:sz w:val="28"/>
          <w:szCs w:val="28"/>
        </w:rPr>
        <w:t xml:space="preserve">к сети Интернет </w:t>
      </w:r>
      <w:r w:rsidRPr="005303B3">
        <w:rPr>
          <w:spacing w:val="2"/>
          <w:sz w:val="28"/>
          <w:szCs w:val="28"/>
        </w:rPr>
        <w:t>и предназначенные для работы в электронной образовательной среде;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</w:rPr>
      </w:pPr>
      <w:r w:rsidRPr="005303B3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z w:val="28"/>
          <w:szCs w:val="28"/>
        </w:rPr>
        <w:t>комплект учебно-методической документации;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проектор;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экран;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компьютер/ноутбук;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b/>
          <w:sz w:val="28"/>
          <w:szCs w:val="28"/>
        </w:rPr>
      </w:pPr>
      <w:r w:rsidRPr="005303B3">
        <w:rPr>
          <w:sz w:val="28"/>
          <w:szCs w:val="28"/>
        </w:rPr>
        <w:t>сетевой удлинитель;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пакеты ПО общего назначения (текстовые редакторы, графические редакторы);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  <w:lang w:val="en-US"/>
        </w:rPr>
      </w:pPr>
      <w:r w:rsidRPr="005303B3">
        <w:rPr>
          <w:spacing w:val="2"/>
          <w:sz w:val="28"/>
          <w:szCs w:val="28"/>
        </w:rPr>
        <w:t>специализированное</w:t>
      </w:r>
      <w:r w:rsidRPr="00CB4658">
        <w:rPr>
          <w:spacing w:val="2"/>
          <w:sz w:val="28"/>
          <w:szCs w:val="28"/>
          <w:lang w:val="en-US"/>
        </w:rPr>
        <w:t xml:space="preserve"> </w:t>
      </w:r>
      <w:r w:rsidRPr="005303B3">
        <w:rPr>
          <w:spacing w:val="2"/>
          <w:sz w:val="28"/>
          <w:szCs w:val="28"/>
        </w:rPr>
        <w:t>ПО</w:t>
      </w:r>
      <w:r w:rsidRPr="005303B3">
        <w:rPr>
          <w:spacing w:val="2"/>
          <w:sz w:val="28"/>
          <w:szCs w:val="28"/>
          <w:lang w:val="en-US"/>
        </w:rPr>
        <w:t xml:space="preserve">: </w:t>
      </w:r>
      <w:r w:rsidRPr="005303B3">
        <w:rPr>
          <w:sz w:val="28"/>
          <w:szCs w:val="28"/>
          <w:lang w:val="en-US"/>
        </w:rPr>
        <w:t>Adobe Illustrator, Corel Draw, In Design, Microsoft Word.</w:t>
      </w:r>
    </w:p>
    <w:p w:rsidR="00767925" w:rsidRDefault="00767925" w:rsidP="00863741">
      <w:pPr>
        <w:pStyle w:val="Default"/>
        <w:jc w:val="both"/>
        <w:rPr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>Технические средства обучения</w:t>
      </w:r>
      <w:r w:rsidRPr="00FA4027">
        <w:rPr>
          <w:color w:val="auto"/>
          <w:sz w:val="28"/>
          <w:szCs w:val="28"/>
        </w:rPr>
        <w:t xml:space="preserve">: </w:t>
      </w:r>
    </w:p>
    <w:p w:rsidR="00767925" w:rsidRPr="00FA4027" w:rsidRDefault="00767925" w:rsidP="00863741">
      <w:pPr>
        <w:pStyle w:val="Default"/>
        <w:numPr>
          <w:ilvl w:val="0"/>
          <w:numId w:val="17"/>
        </w:numPr>
        <w:ind w:left="0" w:firstLine="357"/>
        <w:jc w:val="both"/>
        <w:rPr>
          <w:color w:val="auto"/>
          <w:sz w:val="28"/>
          <w:szCs w:val="28"/>
        </w:rPr>
      </w:pPr>
      <w:r w:rsidRPr="005303B3">
        <w:rPr>
          <w:spacing w:val="2"/>
          <w:sz w:val="28"/>
          <w:szCs w:val="28"/>
        </w:rPr>
        <w:t>компьютер</w:t>
      </w:r>
      <w:r>
        <w:rPr>
          <w:spacing w:val="2"/>
          <w:sz w:val="28"/>
          <w:szCs w:val="28"/>
        </w:rPr>
        <w:t>ы;</w:t>
      </w:r>
    </w:p>
    <w:p w:rsidR="00767925" w:rsidRDefault="00767925" w:rsidP="00863741">
      <w:pPr>
        <w:pStyle w:val="a8"/>
        <w:numPr>
          <w:ilvl w:val="0"/>
          <w:numId w:val="17"/>
        </w:numPr>
        <w:spacing w:before="0" w:after="0"/>
        <w:ind w:left="0" w:firstLine="357"/>
        <w:jc w:val="both"/>
        <w:rPr>
          <w:sz w:val="28"/>
          <w:szCs w:val="28"/>
        </w:rPr>
      </w:pPr>
      <w:r w:rsidRPr="005303B3">
        <w:rPr>
          <w:sz w:val="28"/>
          <w:szCs w:val="28"/>
        </w:rPr>
        <w:t>комплект оборудования для</w:t>
      </w:r>
      <w:r>
        <w:rPr>
          <w:sz w:val="28"/>
          <w:szCs w:val="28"/>
        </w:rPr>
        <w:t xml:space="preserve"> подключения к сети «Интернет»;</w:t>
      </w:r>
    </w:p>
    <w:p w:rsidR="00767925" w:rsidRPr="00BB4B47" w:rsidRDefault="00767925" w:rsidP="00863741">
      <w:pPr>
        <w:pStyle w:val="a8"/>
        <w:numPr>
          <w:ilvl w:val="0"/>
          <w:numId w:val="17"/>
        </w:numPr>
        <w:spacing w:before="0" w:after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проектор.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767925" w:rsidRPr="00594A6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A65">
        <w:rPr>
          <w:rFonts w:ascii="Times New Roman" w:hAnsi="Times New Roman"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014B6C" w:rsidRPr="00014B6C" w:rsidRDefault="00014B6C" w:rsidP="00014B6C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bookmarkStart w:id="5" w:name="_GoBack"/>
      <w:r w:rsidRPr="00014B6C">
        <w:rPr>
          <w:rFonts w:ascii="Times New Roman" w:hAnsi="Times New Roman"/>
          <w:sz w:val="28"/>
          <w:szCs w:val="28"/>
        </w:rPr>
        <w:t>Экономика: учебное пособие / под ред. проф. В.А. Умнова и доц. А.М. Белоновской. — Москва: ИНФРА-М, 2021. (Источник: ЭБС Znanium.com)</w:t>
      </w:r>
    </w:p>
    <w:p w:rsidR="00014B6C" w:rsidRPr="00014B6C" w:rsidRDefault="00014B6C" w:rsidP="00014B6C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14B6C">
        <w:rPr>
          <w:rFonts w:ascii="Times New Roman" w:hAnsi="Times New Roman"/>
          <w:sz w:val="28"/>
          <w:szCs w:val="28"/>
        </w:rPr>
        <w:t>Слагода, В. Г. Экономика: Учебное пособие / В.Г. Слагода. - 4-e изд., перераб. и доп. - М.: Форум, 2019. (Источник: ЭБС Znanium.com)</w:t>
      </w:r>
    </w:p>
    <w:p w:rsidR="00014B6C" w:rsidRPr="00014B6C" w:rsidRDefault="00014B6C" w:rsidP="00014B6C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14B6C">
        <w:rPr>
          <w:rFonts w:ascii="Times New Roman" w:hAnsi="Times New Roman"/>
          <w:sz w:val="28"/>
          <w:szCs w:val="28"/>
        </w:rPr>
        <w:t>Федотов, В. А. Экономика: учебник / В.А. Федотов, О.В. Комарова. — 4-е изд., перераб. и доп. — Москва: ИНФРА-М, 2021. (Источник: ЭБС Znanium.com)</w:t>
      </w:r>
    </w:p>
    <w:p w:rsidR="00014B6C" w:rsidRPr="00014B6C" w:rsidRDefault="00014B6C" w:rsidP="00014B6C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14B6C">
        <w:rPr>
          <w:rFonts w:ascii="Times New Roman" w:hAnsi="Times New Roman"/>
          <w:sz w:val="28"/>
          <w:szCs w:val="28"/>
        </w:rPr>
        <w:t>Фридман, А. М. Экономика организации: учебник / А.М. Фридман. — Москва: РИОР: ИНФРА-М, 2022. (Источник: ЭБС Znanium.com)</w:t>
      </w:r>
    </w:p>
    <w:p w:rsidR="00815562" w:rsidRPr="00014B6C" w:rsidRDefault="00014B6C" w:rsidP="00014B6C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14B6C">
        <w:rPr>
          <w:rFonts w:ascii="Times New Roman" w:hAnsi="Times New Roman"/>
          <w:sz w:val="28"/>
          <w:szCs w:val="28"/>
        </w:rPr>
        <w:lastRenderedPageBreak/>
        <w:t>Кнышова, Е. Н. Экономика организации: учебник / Е. Н. Кнышова, Е. Е. Панфилова. — Москва: ФОРУМ: ИНФРА-М, 2021. (Источник: ЭБС Znanium.com)</w:t>
      </w:r>
    </w:p>
    <w:bookmarkEnd w:id="5"/>
    <w:p w:rsidR="00014B6C" w:rsidRPr="00815562" w:rsidRDefault="00014B6C" w:rsidP="00014B6C">
      <w:pPr>
        <w:pStyle w:val="a8"/>
        <w:autoSpaceDE w:val="0"/>
        <w:autoSpaceDN w:val="0"/>
        <w:adjustRightInd w:val="0"/>
        <w:spacing w:before="0" w:after="0"/>
        <w:ind w:left="0"/>
        <w:jc w:val="both"/>
        <w:rPr>
          <w:sz w:val="28"/>
          <w:szCs w:val="28"/>
        </w:rPr>
      </w:pPr>
    </w:p>
    <w:p w:rsidR="00815562" w:rsidRPr="00863741" w:rsidRDefault="00863741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:rsidR="00767925" w:rsidRPr="005D4DAD" w:rsidRDefault="00767925" w:rsidP="00863741">
      <w:pPr>
        <w:pStyle w:val="a8"/>
        <w:numPr>
          <w:ilvl w:val="0"/>
          <w:numId w:val="2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D4DAD">
        <w:rPr>
          <w:sz w:val="28"/>
          <w:szCs w:val="28"/>
        </w:rPr>
        <w:t>Основы экономической теории: учебник и практикум для СПО / под ред. С. А. Толкачева. – М.: Издательство Юрайт, 2016. – 444 с. – Серия: Профессиональное образование. ISBN 978-5-9916-6495-0; УДК 330(075.32), ББК 65.01</w:t>
      </w:r>
    </w:p>
    <w:p w:rsidR="00767925" w:rsidRPr="00EA6E30" w:rsidRDefault="00767925" w:rsidP="00863741">
      <w:pPr>
        <w:pStyle w:val="a8"/>
        <w:numPr>
          <w:ilvl w:val="0"/>
          <w:numId w:val="2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D4DAD">
        <w:rPr>
          <w:sz w:val="28"/>
          <w:szCs w:val="28"/>
        </w:rPr>
        <w:t>Экономика организации: учебник / Котерова Н.П. 9-е издание. – М.:  ОИЦ «Академия» 2016. - 288 с.- ISBN: 978-5695-8551-7</w:t>
      </w:r>
      <w:r w:rsidRPr="00EA6E30">
        <w:rPr>
          <w:sz w:val="28"/>
          <w:szCs w:val="28"/>
        </w:rPr>
        <w:t>ББК 65.29</w:t>
      </w:r>
    </w:p>
    <w:p w:rsidR="00767925" w:rsidRPr="00D358DC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767925" w:rsidRPr="005D4DAD" w:rsidRDefault="00767925" w:rsidP="00863741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jc w:val="both"/>
        <w:rPr>
          <w:sz w:val="28"/>
          <w:szCs w:val="28"/>
        </w:rPr>
      </w:pPr>
      <w:r w:rsidRPr="005D4DAD">
        <w:rPr>
          <w:sz w:val="28"/>
          <w:szCs w:val="28"/>
        </w:rPr>
        <w:t xml:space="preserve">Гомола А.И., Жанин П.А. Бизнес-планирование: учеб.пособие для студ. СПО. </w:t>
      </w:r>
      <w:r w:rsidRPr="005D4DAD">
        <w:rPr>
          <w:color w:val="000000"/>
          <w:sz w:val="28"/>
          <w:szCs w:val="28"/>
        </w:rPr>
        <w:t xml:space="preserve">-  Режим доступа: </w:t>
      </w:r>
      <w:hyperlink r:id="rId9" w:history="1">
        <w:r w:rsidRPr="005D4DAD">
          <w:rPr>
            <w:rStyle w:val="a3"/>
            <w:color w:val="auto"/>
            <w:sz w:val="28"/>
            <w:szCs w:val="28"/>
          </w:rPr>
          <w:t>http://www.bookvoed.ru/book?id=3611811</w:t>
        </w:r>
      </w:hyperlink>
      <w:r w:rsidRPr="005D4DAD">
        <w:rPr>
          <w:sz w:val="28"/>
          <w:szCs w:val="28"/>
        </w:rPr>
        <w:t>,</w:t>
      </w:r>
      <w:r w:rsidRPr="005D4DAD">
        <w:rPr>
          <w:sz w:val="28"/>
          <w:szCs w:val="28"/>
          <w:lang w:val="en-US"/>
        </w:rPr>
        <w:t>ISBN</w:t>
      </w:r>
      <w:r w:rsidRPr="005D4DAD">
        <w:rPr>
          <w:sz w:val="28"/>
          <w:szCs w:val="28"/>
        </w:rPr>
        <w:t xml:space="preserve"> 978-5-7695-8226-4279-6, ББК 65.290-2</w:t>
      </w:r>
    </w:p>
    <w:p w:rsidR="00767925" w:rsidRPr="005D4DAD" w:rsidRDefault="00767925" w:rsidP="00863741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jc w:val="both"/>
        <w:rPr>
          <w:sz w:val="28"/>
          <w:szCs w:val="28"/>
        </w:rPr>
      </w:pPr>
      <w:r w:rsidRPr="005D4DAD">
        <w:rPr>
          <w:sz w:val="28"/>
          <w:szCs w:val="28"/>
        </w:rPr>
        <w:t xml:space="preserve">Грибов В.Д. Экономика организации (предприятия): учебник. -   Режим доступа: </w:t>
      </w:r>
      <w:hyperlink r:id="rId10" w:history="1">
        <w:r w:rsidRPr="005D4DAD">
          <w:rPr>
            <w:rStyle w:val="a3"/>
            <w:color w:val="auto"/>
            <w:sz w:val="28"/>
            <w:szCs w:val="28"/>
          </w:rPr>
          <w:t>http://interservis.info/lib/i6/</w:t>
        </w:r>
      </w:hyperlink>
      <w:r w:rsidRPr="005D4DAD">
        <w:rPr>
          <w:rStyle w:val="a3"/>
          <w:color w:val="auto"/>
          <w:sz w:val="28"/>
          <w:szCs w:val="28"/>
        </w:rPr>
        <w:t>ББК 65.290-5я723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Министерство финансов Российской Федерации [Электронный ресурс]. – Режим доступа:http://www.minfin.ru/ru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Министерство экономического развития Российской Федерации [Электронный ресурс]. –</w:t>
      </w:r>
      <w:r w:rsidR="00815562">
        <w:rPr>
          <w:bCs/>
          <w:sz w:val="28"/>
          <w:szCs w:val="28"/>
        </w:rPr>
        <w:t xml:space="preserve"> </w:t>
      </w:r>
      <w:r w:rsidRPr="005303B3">
        <w:rPr>
          <w:bCs/>
          <w:sz w:val="28"/>
          <w:szCs w:val="28"/>
        </w:rPr>
        <w:t>Режим доступа: http://www.economy.gov.ru/minec/main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Экономика и жизнь: газета [Электронный ресурс]. – Режим доступа: http://www.egonline.ru/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Центр управления финансами, [Электронный ресурс]. – Режим доступа:http://center-yf.ru/data/ip/Predprinimatelskaya-deyatelnost.php;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Экономическая библиотека, [Электронный ресурс]. – Режим доступа: http://economy-lib.com;</w:t>
      </w:r>
    </w:p>
    <w:p w:rsidR="00767925" w:rsidRPr="001B01CE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 xml:space="preserve">Кодексы и Законы Российской Федерации, правовая навигационная система, [Электронный ресурс]. – Режим доступа: </w:t>
      </w:r>
      <w:hyperlink r:id="rId11" w:history="1">
        <w:r w:rsidRPr="001B01CE">
          <w:rPr>
            <w:rStyle w:val="a3"/>
            <w:bCs/>
            <w:color w:val="auto"/>
            <w:sz w:val="28"/>
            <w:szCs w:val="28"/>
          </w:rPr>
          <w:t>http://www.zakonrf.info</w:t>
        </w:r>
      </w:hyperlink>
      <w:r w:rsidRPr="001B01CE">
        <w:rPr>
          <w:bCs/>
          <w:sz w:val="28"/>
          <w:szCs w:val="28"/>
        </w:rPr>
        <w:t>.</w:t>
      </w:r>
    </w:p>
    <w:p w:rsidR="00767925" w:rsidRPr="005303B3" w:rsidRDefault="00767925" w:rsidP="00863741">
      <w:pPr>
        <w:pStyle w:val="a8"/>
        <w:spacing w:before="0" w:after="0"/>
        <w:ind w:left="0"/>
        <w:jc w:val="both"/>
        <w:rPr>
          <w:bCs/>
          <w:sz w:val="28"/>
          <w:szCs w:val="28"/>
        </w:rPr>
      </w:pPr>
    </w:p>
    <w:p w:rsidR="00767925" w:rsidRPr="005303B3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767925" w:rsidRPr="005303B3" w:rsidSect="00863741"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F16B43" w:rsidRDefault="00767925" w:rsidP="00863741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КОНТРОЛЬ И ОЦЕНКА РЕЗУЛЬТАТОВ ОСВОЕНИЯ </w:t>
      </w:r>
    </w:p>
    <w:p w:rsidR="00767925" w:rsidRPr="006174A6" w:rsidRDefault="00767925" w:rsidP="00F16B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767925" w:rsidRPr="006174A6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>
        <w:rPr>
          <w:rFonts w:ascii="Times New Roman" w:hAnsi="Times New Roman"/>
          <w:sz w:val="28"/>
          <w:szCs w:val="28"/>
        </w:rPr>
        <w:t xml:space="preserve">экзамена </w:t>
      </w:r>
      <w:r w:rsidRPr="006174A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767925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67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767925" w:rsidRPr="005D4DAD" w:rsidTr="00594A65">
        <w:trPr>
          <w:tblHeader/>
          <w:jc w:val="center"/>
        </w:trPr>
        <w:tc>
          <w:tcPr>
            <w:tcW w:w="3072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  <w:vAlign w:val="center"/>
          </w:tcPr>
          <w:p w:rsidR="00767925" w:rsidRPr="005D4DAD" w:rsidRDefault="00863741" w:rsidP="0086374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28" w:type="pct"/>
            <w:vAlign w:val="center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проводить проектный анализ;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производить расчёты основных технико-экономических показателей проектирования;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разрабатывать концепцию проекта;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оформлять итоговое техническое задание;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выбирать графические средства и технические инструменты в соответствии с тематикой и задачами проекта;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вести нормативную документацию;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доступно и последовательно излагать информацию;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корректировать и видоизменять ТЗ в зависимости от требования заказчика;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разрабатывать планы выполнения работ;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распределять время на выполнение поставленных задач;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определять место хранения и обработки разрабатываемых макетов;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выполнять комплектацию необходимых составляющих дизайн-макета для формирования дизайн-продукта;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учитывать стандарты производства при подготовке дизайн-продуктов к печати или публикации;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осуществлять консультационное или прямое сопровождение печати или публикации;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применять логические и интуитивные методы поиска новых идей и решений. 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  <w:p w:rsidR="00767925" w:rsidRPr="005D4DAD" w:rsidRDefault="00767925" w:rsidP="00863741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9A26EB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методики исследования рынка, сбора информации, ее анализа и структурирования;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теоретические основы композиционного построения в графическом и в объемно-пространственном дизайне;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действующие стандарты и технические условия;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правила и методы создания различных продуктов в программных приложениях;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классификации программных приложений и их направленности;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классификации профессионального оборудования и навыков работы с ним;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изготовления изделия;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разработки ТЗ;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правила и структуры оформления ТЗ;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требования к техническим параметрам разработки продукта; 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методы адаптации и кодировки (преобразования) информации от заказчика в индустриальные требования;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структуру ТЗ, его реализации;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основы менеджмента времени и выполнения работ;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 для разработки дизайн-макетов;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технические параметры разработки макетов, сохранения, технологии печати;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хранения и передачи файлов-макетов графического дизайна;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технологии настройки макетов к печати или публикации; 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хранения и передачи файлов-продуктов графического дизайна;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стандарты производства при подготовке дизайн-продуктов.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печати или публикации продуктов дизайна;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основы менеджмента и коммуникации, договорных отношений;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и приемы послепечатной обработки продуктов дизайна;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системы управления трудовыми ресурсами в организации; </w:t>
            </w:r>
          </w:p>
          <w:p w:rsidR="00767925" w:rsidRPr="009A26EB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 и формы самообучения и </w:t>
            </w:r>
            <w:r w:rsidRPr="009A26EB">
              <w:rPr>
                <w:rFonts w:ascii="Times New Roman" w:hAnsi="Times New Roman"/>
                <w:sz w:val="24"/>
                <w:szCs w:val="24"/>
              </w:rPr>
              <w:t>саморазвития на основе самопрезентации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5D4DAD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1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Выбирать способы решения задач профессиональной деятельности, применительно к различным контекстам.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2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5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9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Использовать информационные технологии в профессиональной деятельности.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>ОК 10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языках.</w:t>
            </w:r>
          </w:p>
          <w:p w:rsidR="00767925" w:rsidRPr="005D4DAD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>ОК 11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Планировать предпринимательскую деятельность в профессиональной сфере.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5D4DAD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1.2. Определять выбор технических и программных средств для разработки дизайн-макета с учетом их особенностей использования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2.1. Планировать выполнение работ по разработке дизайн-макета на основе технического задания.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2.5.Осуществлять комплектацию и контроль готовности необходимых составляющих дизайн-макета для формирования дизайн-продукта.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3.1. Выполнять настройку технических параметров печати (публикации) дизайн-макета.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 ПК 3.2. Оценивать соответствие готового дизайн-продукта требованиям качества печати (публикации).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767925" w:rsidRPr="005D4DAD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ПК 4.3. Разрабатывать предложения по </w:t>
            </w:r>
            <w:r w:rsidRPr="009A26E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использованию новых технологий в целях повышения качества создания дизайн-продуктов и обслуживания заказчиков.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767925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7925" w:rsidRPr="00AB4E5B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DAD">
        <w:rPr>
          <w:rFonts w:ascii="Times New Roman" w:hAnsi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</w:rPr>
        <w:t>экзамена.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hAnsi="Times New Roman"/>
          <w:sz w:val="28"/>
          <w:szCs w:val="28"/>
        </w:rPr>
        <w:t>калой, представленной в таблице.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2517"/>
      </w:tblGrid>
      <w:tr w:rsidR="00767925" w:rsidRPr="005D4DAD" w:rsidTr="00D358DC">
        <w:trPr>
          <w:trHeight w:val="20"/>
          <w:jc w:val="center"/>
        </w:trPr>
        <w:tc>
          <w:tcPr>
            <w:tcW w:w="2426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574" w:type="pct"/>
            <w:gridSpan w:val="2"/>
            <w:tcBorders>
              <w:top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59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15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tcBorders>
              <w:top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259" w:type="pct"/>
            <w:tcBorders>
              <w:top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15" w:type="pct"/>
            <w:tcBorders>
              <w:top w:val="single" w:sz="8" w:space="0" w:color="auto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259" w:type="pct"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15" w:type="pct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259" w:type="pct"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15" w:type="pct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tcBorders>
              <w:bottom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259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15" w:type="pct"/>
            <w:tcBorders>
              <w:bottom w:val="single" w:sz="8" w:space="0" w:color="auto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767925" w:rsidRPr="006174A6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sectPr w:rsidR="00767925" w:rsidSect="008637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92" w:rsidRDefault="00495A92" w:rsidP="00381C22">
      <w:pPr>
        <w:spacing w:after="0" w:line="240" w:lineRule="auto"/>
      </w:pPr>
      <w:r>
        <w:separator/>
      </w:r>
    </w:p>
  </w:endnote>
  <w:endnote w:type="continuationSeparator" w:id="0">
    <w:p w:rsidR="00495A92" w:rsidRDefault="00495A92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18" w:rsidRPr="005D4DAD" w:rsidRDefault="00140B2C">
    <w:pPr>
      <w:pStyle w:val="ac"/>
      <w:jc w:val="center"/>
      <w:rPr>
        <w:rFonts w:ascii="Times New Roman" w:hAnsi="Times New Roman"/>
      </w:rPr>
    </w:pPr>
    <w:r w:rsidRPr="005D4DAD">
      <w:rPr>
        <w:rFonts w:ascii="Times New Roman" w:hAnsi="Times New Roman"/>
      </w:rPr>
      <w:fldChar w:fldCharType="begin"/>
    </w:r>
    <w:r w:rsidR="009E2418" w:rsidRPr="005D4DAD">
      <w:rPr>
        <w:rFonts w:ascii="Times New Roman" w:hAnsi="Times New Roman"/>
      </w:rPr>
      <w:instrText>PAGE   \* MERGEFORMAT</w:instrText>
    </w:r>
    <w:r w:rsidRPr="005D4DAD">
      <w:rPr>
        <w:rFonts w:ascii="Times New Roman" w:hAnsi="Times New Roman"/>
      </w:rPr>
      <w:fldChar w:fldCharType="separate"/>
    </w:r>
    <w:r w:rsidR="00014B6C">
      <w:rPr>
        <w:rFonts w:ascii="Times New Roman" w:hAnsi="Times New Roman"/>
        <w:noProof/>
      </w:rPr>
      <w:t>16</w:t>
    </w:r>
    <w:r w:rsidRPr="005D4DAD">
      <w:rPr>
        <w:rFonts w:ascii="Times New Roman" w:hAnsi="Times New Roman"/>
      </w:rPr>
      <w:fldChar w:fldCharType="end"/>
    </w:r>
  </w:p>
  <w:p w:rsidR="009E2418" w:rsidRDefault="009E24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92" w:rsidRDefault="00495A92" w:rsidP="00381C22">
      <w:pPr>
        <w:spacing w:after="0" w:line="240" w:lineRule="auto"/>
      </w:pPr>
      <w:r>
        <w:separator/>
      </w:r>
    </w:p>
  </w:footnote>
  <w:footnote w:type="continuationSeparator" w:id="0">
    <w:p w:rsidR="00495A92" w:rsidRDefault="00495A92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D04"/>
    <w:multiLevelType w:val="hybridMultilevel"/>
    <w:tmpl w:val="F8709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0C80193"/>
    <w:multiLevelType w:val="hybridMultilevel"/>
    <w:tmpl w:val="3A785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7C7C3A0A"/>
    <w:lvl w:ilvl="0" w:tplc="FFF279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841C1B"/>
    <w:multiLevelType w:val="hybridMultilevel"/>
    <w:tmpl w:val="2988CCC6"/>
    <w:lvl w:ilvl="0" w:tplc="4192E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1437"/>
    <w:multiLevelType w:val="hybridMultilevel"/>
    <w:tmpl w:val="726E60F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620301"/>
    <w:multiLevelType w:val="hybridMultilevel"/>
    <w:tmpl w:val="F730A52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883ED4"/>
    <w:multiLevelType w:val="hybridMultilevel"/>
    <w:tmpl w:val="2D7C329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3D5F353E"/>
    <w:multiLevelType w:val="hybridMultilevel"/>
    <w:tmpl w:val="8488B91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928D6"/>
    <w:multiLevelType w:val="hybridMultilevel"/>
    <w:tmpl w:val="CDDE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1B4351"/>
    <w:multiLevelType w:val="hybridMultilevel"/>
    <w:tmpl w:val="6C84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84AF9"/>
    <w:multiLevelType w:val="hybridMultilevel"/>
    <w:tmpl w:val="0C2E8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C24BB"/>
    <w:multiLevelType w:val="hybridMultilevel"/>
    <w:tmpl w:val="AC12E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8A4096"/>
    <w:multiLevelType w:val="hybridMultilevel"/>
    <w:tmpl w:val="E4A8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74BD2"/>
    <w:multiLevelType w:val="hybridMultilevel"/>
    <w:tmpl w:val="E4A8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BE6C6A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526332"/>
    <w:multiLevelType w:val="hybridMultilevel"/>
    <w:tmpl w:val="760C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13"/>
  </w:num>
  <w:num w:numId="7">
    <w:abstractNumId w:val="15"/>
  </w:num>
  <w:num w:numId="8">
    <w:abstractNumId w:val="3"/>
  </w:num>
  <w:num w:numId="9">
    <w:abstractNumId w:val="19"/>
  </w:num>
  <w:num w:numId="10">
    <w:abstractNumId w:val="5"/>
  </w:num>
  <w:num w:numId="11">
    <w:abstractNumId w:val="7"/>
  </w:num>
  <w:num w:numId="12">
    <w:abstractNumId w:val="1"/>
  </w:num>
  <w:num w:numId="13">
    <w:abstractNumId w:val="16"/>
  </w:num>
  <w:num w:numId="14">
    <w:abstractNumId w:val="9"/>
  </w:num>
  <w:num w:numId="15">
    <w:abstractNumId w:val="14"/>
  </w:num>
  <w:num w:numId="16">
    <w:abstractNumId w:val="12"/>
  </w:num>
  <w:num w:numId="17">
    <w:abstractNumId w:val="10"/>
  </w:num>
  <w:num w:numId="18">
    <w:abstractNumId w:val="22"/>
  </w:num>
  <w:num w:numId="19">
    <w:abstractNumId w:val="0"/>
  </w:num>
  <w:num w:numId="20">
    <w:abstractNumId w:val="6"/>
  </w:num>
  <w:num w:numId="21">
    <w:abstractNumId w:val="24"/>
  </w:num>
  <w:num w:numId="22">
    <w:abstractNumId w:val="25"/>
  </w:num>
  <w:num w:numId="23">
    <w:abstractNumId w:val="17"/>
  </w:num>
  <w:num w:numId="24">
    <w:abstractNumId w:val="18"/>
  </w:num>
  <w:num w:numId="25">
    <w:abstractNumId w:val="21"/>
  </w:num>
  <w:num w:numId="26">
    <w:abstractNumId w:val="2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5BF"/>
    <w:rsid w:val="00014B6C"/>
    <w:rsid w:val="00021EEA"/>
    <w:rsid w:val="00036C38"/>
    <w:rsid w:val="0005050F"/>
    <w:rsid w:val="00067ABB"/>
    <w:rsid w:val="00091372"/>
    <w:rsid w:val="000932E0"/>
    <w:rsid w:val="000B204F"/>
    <w:rsid w:val="000C0320"/>
    <w:rsid w:val="000C217C"/>
    <w:rsid w:val="001338D1"/>
    <w:rsid w:val="00136E26"/>
    <w:rsid w:val="00140B2C"/>
    <w:rsid w:val="001459C6"/>
    <w:rsid w:val="00147D0D"/>
    <w:rsid w:val="00160804"/>
    <w:rsid w:val="001B01CE"/>
    <w:rsid w:val="001C4275"/>
    <w:rsid w:val="001D36C6"/>
    <w:rsid w:val="001E5645"/>
    <w:rsid w:val="001F00C2"/>
    <w:rsid w:val="00201CF9"/>
    <w:rsid w:val="0020484C"/>
    <w:rsid w:val="0022023C"/>
    <w:rsid w:val="00226412"/>
    <w:rsid w:val="0023395D"/>
    <w:rsid w:val="00244405"/>
    <w:rsid w:val="00265ACA"/>
    <w:rsid w:val="00274020"/>
    <w:rsid w:val="00290080"/>
    <w:rsid w:val="00292CC6"/>
    <w:rsid w:val="002B3AEF"/>
    <w:rsid w:val="003033BB"/>
    <w:rsid w:val="00333A50"/>
    <w:rsid w:val="0035481F"/>
    <w:rsid w:val="00355C6A"/>
    <w:rsid w:val="00381C22"/>
    <w:rsid w:val="00383273"/>
    <w:rsid w:val="003866DE"/>
    <w:rsid w:val="003A62E4"/>
    <w:rsid w:val="003B3C3C"/>
    <w:rsid w:val="00402E1D"/>
    <w:rsid w:val="00422B55"/>
    <w:rsid w:val="0043083F"/>
    <w:rsid w:val="0043243E"/>
    <w:rsid w:val="0043459B"/>
    <w:rsid w:val="004558D3"/>
    <w:rsid w:val="00456162"/>
    <w:rsid w:val="00495A92"/>
    <w:rsid w:val="00497BED"/>
    <w:rsid w:val="004A4672"/>
    <w:rsid w:val="004D1E60"/>
    <w:rsid w:val="004D5CDE"/>
    <w:rsid w:val="0050323B"/>
    <w:rsid w:val="00504AD2"/>
    <w:rsid w:val="00516552"/>
    <w:rsid w:val="00527744"/>
    <w:rsid w:val="005303B3"/>
    <w:rsid w:val="00594A65"/>
    <w:rsid w:val="00596182"/>
    <w:rsid w:val="005A4191"/>
    <w:rsid w:val="005B09C0"/>
    <w:rsid w:val="005B2442"/>
    <w:rsid w:val="005B367C"/>
    <w:rsid w:val="005D03F5"/>
    <w:rsid w:val="005D4DAD"/>
    <w:rsid w:val="005D6C69"/>
    <w:rsid w:val="005E2C87"/>
    <w:rsid w:val="005E4A5B"/>
    <w:rsid w:val="005F220A"/>
    <w:rsid w:val="006174A6"/>
    <w:rsid w:val="00654936"/>
    <w:rsid w:val="00675290"/>
    <w:rsid w:val="006A0574"/>
    <w:rsid w:val="006C2B32"/>
    <w:rsid w:val="006E05FC"/>
    <w:rsid w:val="006E247B"/>
    <w:rsid w:val="00715D9C"/>
    <w:rsid w:val="00720E5F"/>
    <w:rsid w:val="00736285"/>
    <w:rsid w:val="00746C97"/>
    <w:rsid w:val="00755678"/>
    <w:rsid w:val="0076251D"/>
    <w:rsid w:val="00767925"/>
    <w:rsid w:val="007750F9"/>
    <w:rsid w:val="007921C1"/>
    <w:rsid w:val="00794B7A"/>
    <w:rsid w:val="007C5952"/>
    <w:rsid w:val="007E27D2"/>
    <w:rsid w:val="00814FE4"/>
    <w:rsid w:val="00815562"/>
    <w:rsid w:val="008441DE"/>
    <w:rsid w:val="00851E00"/>
    <w:rsid w:val="00852629"/>
    <w:rsid w:val="00863741"/>
    <w:rsid w:val="00863A5C"/>
    <w:rsid w:val="00866D0E"/>
    <w:rsid w:val="0087119F"/>
    <w:rsid w:val="00885C14"/>
    <w:rsid w:val="008C0D12"/>
    <w:rsid w:val="008F4689"/>
    <w:rsid w:val="00906D37"/>
    <w:rsid w:val="00907CE7"/>
    <w:rsid w:val="0092135C"/>
    <w:rsid w:val="00921F25"/>
    <w:rsid w:val="009363FB"/>
    <w:rsid w:val="00950473"/>
    <w:rsid w:val="00993F4F"/>
    <w:rsid w:val="009A26EB"/>
    <w:rsid w:val="009B2EA2"/>
    <w:rsid w:val="009E1CA5"/>
    <w:rsid w:val="009E2418"/>
    <w:rsid w:val="009F241E"/>
    <w:rsid w:val="00A0454C"/>
    <w:rsid w:val="00A04B27"/>
    <w:rsid w:val="00A05E7A"/>
    <w:rsid w:val="00A61839"/>
    <w:rsid w:val="00A66D5F"/>
    <w:rsid w:val="00A70D6F"/>
    <w:rsid w:val="00A818E5"/>
    <w:rsid w:val="00A87EA0"/>
    <w:rsid w:val="00A94730"/>
    <w:rsid w:val="00AA6D31"/>
    <w:rsid w:val="00AB2550"/>
    <w:rsid w:val="00AB4E5B"/>
    <w:rsid w:val="00AD65BF"/>
    <w:rsid w:val="00AE1CC9"/>
    <w:rsid w:val="00AF1A05"/>
    <w:rsid w:val="00B0755B"/>
    <w:rsid w:val="00B20A61"/>
    <w:rsid w:val="00B233E3"/>
    <w:rsid w:val="00B47C72"/>
    <w:rsid w:val="00B50E90"/>
    <w:rsid w:val="00B93117"/>
    <w:rsid w:val="00BB4B47"/>
    <w:rsid w:val="00BB522A"/>
    <w:rsid w:val="00C146D4"/>
    <w:rsid w:val="00C158E0"/>
    <w:rsid w:val="00C56723"/>
    <w:rsid w:val="00C74D54"/>
    <w:rsid w:val="00C843EF"/>
    <w:rsid w:val="00CB40DC"/>
    <w:rsid w:val="00CB4658"/>
    <w:rsid w:val="00CC1559"/>
    <w:rsid w:val="00CD72B0"/>
    <w:rsid w:val="00CF2E5E"/>
    <w:rsid w:val="00CF4D1F"/>
    <w:rsid w:val="00CF7C2B"/>
    <w:rsid w:val="00D034EE"/>
    <w:rsid w:val="00D10E21"/>
    <w:rsid w:val="00D14F13"/>
    <w:rsid w:val="00D34EF0"/>
    <w:rsid w:val="00D358DC"/>
    <w:rsid w:val="00D55A42"/>
    <w:rsid w:val="00D641F1"/>
    <w:rsid w:val="00D83513"/>
    <w:rsid w:val="00D85BDE"/>
    <w:rsid w:val="00DB404F"/>
    <w:rsid w:val="00DB4302"/>
    <w:rsid w:val="00DE44F8"/>
    <w:rsid w:val="00E20982"/>
    <w:rsid w:val="00EA59A9"/>
    <w:rsid w:val="00EA6E30"/>
    <w:rsid w:val="00EF1C88"/>
    <w:rsid w:val="00F04648"/>
    <w:rsid w:val="00F1098C"/>
    <w:rsid w:val="00F16B43"/>
    <w:rsid w:val="00F5351C"/>
    <w:rsid w:val="00F54545"/>
    <w:rsid w:val="00F669DC"/>
    <w:rsid w:val="00F90C81"/>
    <w:rsid w:val="00F95674"/>
    <w:rsid w:val="00FA4027"/>
    <w:rsid w:val="00FA5B36"/>
    <w:rsid w:val="00FA6D7A"/>
    <w:rsid w:val="00FB4C51"/>
    <w:rsid w:val="00FB518C"/>
    <w:rsid w:val="00FB5A54"/>
    <w:rsid w:val="00FE77EE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B20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B204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rsid w:val="00381C22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381C22"/>
    <w:rPr>
      <w:rFonts w:cs="Times New Roman"/>
      <w:i/>
    </w:rPr>
  </w:style>
  <w:style w:type="paragraph" w:styleId="a5">
    <w:name w:val="footnote text"/>
    <w:basedOn w:val="a"/>
    <w:link w:val="a6"/>
    <w:uiPriority w:val="99"/>
    <w:semiHidden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semiHidden/>
    <w:locked/>
    <w:rsid w:val="00381C22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locked/>
    <w:rsid w:val="00381C22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character" w:styleId="a9">
    <w:name w:val="footnote reference"/>
    <w:uiPriority w:val="99"/>
    <w:semiHidden/>
    <w:rsid w:val="00381C22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uiPriority w:val="99"/>
    <w:rsid w:val="00265ACA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BB4B4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5D4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5D4DAD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5D4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5D4DAD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onrf.in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servis.info/lib/i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voed.ru/book?id=36118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4205</Words>
  <Characters>23970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2019-01-16T11:50:00Z</cp:lastPrinted>
  <dcterms:created xsi:type="dcterms:W3CDTF">2019-02-25T12:47:00Z</dcterms:created>
  <dcterms:modified xsi:type="dcterms:W3CDTF">2022-12-16T08:41:00Z</dcterms:modified>
</cp:coreProperties>
</file>