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C859D0" w:rsidRPr="00DB1390">
        <w:rPr>
          <w:rFonts w:ascii="Times New Roman" w:hAnsi="Times New Roman"/>
          <w:sz w:val="28"/>
          <w:szCs w:val="28"/>
        </w:rPr>
        <w:t>области «Вологодский</w:t>
      </w:r>
      <w:r w:rsidRPr="00DB139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514043" w:rsidRPr="00DB1390" w:rsidRDefault="0051404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14043" w:rsidRDefault="0051404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C859D0" w:rsidRPr="00DB1390" w:rsidRDefault="00C859D0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47521" w:rsidRDefault="000F4FD5" w:rsidP="00B4752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514043" w:rsidRPr="00B47521" w:rsidRDefault="00B47521" w:rsidP="00B4752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47521">
        <w:rPr>
          <w:rFonts w:ascii="Times New Roman" w:hAnsi="Times New Roman"/>
          <w:sz w:val="28"/>
          <w:szCs w:val="28"/>
        </w:rPr>
        <w:t>от 31.08.2022 № 580</w:t>
      </w:r>
    </w:p>
    <w:p w:rsidR="00514043" w:rsidRPr="00D827C5" w:rsidRDefault="00514043" w:rsidP="006C31BF">
      <w:pPr>
        <w:tabs>
          <w:tab w:val="left" w:pos="6237"/>
        </w:tabs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</w:p>
    <w:p w:rsidR="00514043" w:rsidRPr="00DB1390" w:rsidRDefault="00514043" w:rsidP="00DB1390">
      <w:pPr>
        <w:spacing w:after="0" w:line="240" w:lineRule="auto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B27344" w:rsidRDefault="00B27344" w:rsidP="00DB1390">
      <w:pPr>
        <w:spacing w:after="0" w:line="240" w:lineRule="auto"/>
        <w:jc w:val="center"/>
        <w:rPr>
          <w:sz w:val="28"/>
          <w:szCs w:val="28"/>
        </w:rPr>
      </w:pPr>
    </w:p>
    <w:p w:rsidR="00B27344" w:rsidRDefault="00B27344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C859D0" w:rsidRPr="00DB1390" w:rsidRDefault="00C859D0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Pr="00A8348F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514043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A8348F">
        <w:rPr>
          <w:rFonts w:ascii="Times New Roman" w:hAnsi="Times New Roman"/>
          <w:b/>
          <w:sz w:val="28"/>
          <w:szCs w:val="28"/>
        </w:rPr>
        <w:t xml:space="preserve"> ВНЕАУДИТОРНОЙ </w:t>
      </w:r>
    </w:p>
    <w:p w:rsidR="00514043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</w:p>
    <w:p w:rsidR="00514043" w:rsidRPr="00A8348F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C859D0" w:rsidRDefault="00C859D0" w:rsidP="00C859D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color w:val="000000"/>
          <w:sz w:val="28"/>
          <w:szCs w:val="28"/>
          <w:lang w:eastAsia="ru-RU"/>
        </w:rPr>
        <w:t>ОП.13 СИСТЕМА ГОСУДАРСТВЕННОГО УПРАВЛЕНИЯ</w:t>
      </w: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859D0" w:rsidRPr="00C859D0" w:rsidRDefault="00C859D0" w:rsidP="00C8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6506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627A7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514043" w:rsidRPr="00DB1390" w:rsidRDefault="003C22FA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B47521">
        <w:rPr>
          <w:color w:val="000000"/>
          <w:sz w:val="28"/>
          <w:szCs w:val="28"/>
        </w:rPr>
        <w:t>2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14043" w:rsidRPr="00DB1390" w:rsidRDefault="00514043" w:rsidP="00C859D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Методические рекомендации составлены в соответствии с ФГОС СПО по </w:t>
      </w:r>
      <w:r w:rsidRPr="005D4431">
        <w:rPr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Pr="00650690">
        <w:rPr>
          <w:color w:val="000000"/>
          <w:sz w:val="28"/>
          <w:szCs w:val="28"/>
        </w:rPr>
        <w:t>ОП.</w:t>
      </w:r>
      <w:r w:rsidR="00A94AB8" w:rsidRPr="00650690">
        <w:rPr>
          <w:color w:val="000000"/>
          <w:sz w:val="28"/>
          <w:szCs w:val="28"/>
        </w:rPr>
        <w:t>013 Система</w:t>
      </w:r>
      <w:r w:rsidRPr="00650690">
        <w:rPr>
          <w:color w:val="000000"/>
          <w:sz w:val="28"/>
          <w:szCs w:val="28"/>
        </w:rPr>
        <w:t xml:space="preserve"> государственного управления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59D0" w:rsidRDefault="00C859D0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4043" w:rsidRPr="005D4431" w:rsidRDefault="00514043" w:rsidP="005D443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514043" w:rsidRPr="005D4431" w:rsidRDefault="00514043" w:rsidP="00C85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514043" w:rsidRPr="005D4431" w:rsidRDefault="00514043" w:rsidP="005D443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043" w:rsidRPr="0000436A" w:rsidRDefault="00514043" w:rsidP="00004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B47521" w:rsidRDefault="000F4FD5" w:rsidP="00B47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B47521">
        <w:rPr>
          <w:rFonts w:ascii="Times New Roman" w:hAnsi="Times New Roman"/>
          <w:sz w:val="28"/>
          <w:szCs w:val="28"/>
          <w:lang w:eastAsia="ru-RU"/>
        </w:rPr>
        <w:t>,</w:t>
      </w:r>
      <w:r w:rsidR="00B47521" w:rsidRPr="00B47521">
        <w:rPr>
          <w:rFonts w:ascii="Times New Roman" w:hAnsi="Times New Roman"/>
          <w:sz w:val="28"/>
          <w:szCs w:val="28"/>
        </w:rPr>
        <w:t xml:space="preserve"> </w:t>
      </w:r>
      <w:r w:rsidR="00B47521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514043" w:rsidRPr="00DB1390" w:rsidRDefault="00514043" w:rsidP="000F4FD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4043" w:rsidRDefault="00514043" w:rsidP="00B27344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27344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514043" w:rsidRPr="00DB1390" w:rsidRDefault="0051404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514043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</w:t>
      </w:r>
      <w:r>
        <w:rPr>
          <w:rStyle w:val="s2"/>
          <w:color w:val="000000"/>
          <w:sz w:val="28"/>
          <w:szCs w:val="28"/>
        </w:rPr>
        <w:t xml:space="preserve"> работы по учебной дисциплине</w:t>
      </w:r>
      <w:r w:rsidR="00B27344">
        <w:rPr>
          <w:rStyle w:val="s2"/>
          <w:color w:val="000000"/>
          <w:sz w:val="28"/>
          <w:szCs w:val="28"/>
        </w:rPr>
        <w:t xml:space="preserve"> </w:t>
      </w:r>
      <w:r w:rsidR="00B27344">
        <w:rPr>
          <w:sz w:val="28"/>
          <w:szCs w:val="28"/>
        </w:rPr>
        <w:t>ОП.</w:t>
      </w:r>
      <w:r w:rsidR="00B27344" w:rsidRPr="00650690">
        <w:rPr>
          <w:sz w:val="28"/>
          <w:szCs w:val="28"/>
        </w:rPr>
        <w:t>13 Система</w:t>
      </w:r>
      <w:r w:rsidRPr="00650690">
        <w:rPr>
          <w:sz w:val="28"/>
          <w:szCs w:val="28"/>
        </w:rPr>
        <w:t xml:space="preserve"> государственного </w:t>
      </w:r>
      <w:r w:rsidR="00C859D0" w:rsidRPr="00650690">
        <w:rPr>
          <w:sz w:val="28"/>
          <w:szCs w:val="28"/>
        </w:rPr>
        <w:t>управления</w:t>
      </w:r>
      <w:r w:rsidR="00C859D0" w:rsidRPr="00DB1390">
        <w:rPr>
          <w:rStyle w:val="s2"/>
          <w:color w:val="000000"/>
          <w:sz w:val="28"/>
          <w:szCs w:val="28"/>
        </w:rPr>
        <w:t xml:space="preserve"> предназначены</w:t>
      </w:r>
      <w:r w:rsidRPr="00DB1390">
        <w:rPr>
          <w:rStyle w:val="s2"/>
          <w:color w:val="000000"/>
          <w:sz w:val="28"/>
          <w:szCs w:val="28"/>
        </w:rPr>
        <w:t xml:space="preserve">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514043" w:rsidRPr="00F926AE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18 часов. 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B27344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514043" w:rsidRPr="00DB1390" w:rsidRDefault="00514043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514043" w:rsidRPr="00DB1390" w:rsidRDefault="00514043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859D0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859D0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Репродуктивная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Познавательно-поисковая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Творческая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14043" w:rsidRPr="00DB1390" w:rsidRDefault="00514043" w:rsidP="00C859D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</w:t>
      </w:r>
      <w:r>
        <w:rPr>
          <w:color w:val="000000"/>
          <w:sz w:val="28"/>
          <w:szCs w:val="28"/>
        </w:rPr>
        <w:t>рограммой учебной дисциплины</w:t>
      </w:r>
      <w:r w:rsidRPr="00DB1390">
        <w:rPr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514043" w:rsidRPr="00F926AE" w:rsidRDefault="00514043" w:rsidP="00C859D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514043" w:rsidRPr="00F926AE" w:rsidRDefault="00514043" w:rsidP="00C859D0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514043" w:rsidRPr="00F926AE" w:rsidRDefault="00514043" w:rsidP="00C85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1.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2.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3.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4.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5.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6.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7.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8.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14043" w:rsidRPr="005D4431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9.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5D4431">
        <w:rPr>
          <w:rFonts w:ascii="Times New Roman" w:hAnsi="Times New Roman"/>
          <w:color w:val="000000"/>
          <w:sz w:val="28"/>
          <w:szCs w:val="28"/>
        </w:rPr>
        <w:t>.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514043" w:rsidRPr="001A3B8E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lastRenderedPageBreak/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C859D0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514043" w:rsidRDefault="00514043" w:rsidP="00C859D0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514043" w:rsidRDefault="00514043" w:rsidP="00FE6844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28"/>
        <w:gridCol w:w="1697"/>
      </w:tblGrid>
      <w:tr w:rsidR="00514043" w:rsidRPr="00C859D0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043" w:rsidRPr="00C859D0" w:rsidRDefault="00514043" w:rsidP="0069508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043" w:rsidRPr="00C859D0" w:rsidRDefault="00514043" w:rsidP="00695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514043" w:rsidRPr="00C859D0" w:rsidTr="005463E1">
        <w:trPr>
          <w:trHeight w:val="367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>Самостоятельная работа 1. Организационная структура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2.. Функциональное назначение органов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3 Теория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4 Обеспечение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5 . Содержание и направления государственной политики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6 Управление общественными чрезвычайными ситуациями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14043" w:rsidRDefault="00514043" w:rsidP="00FE6844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CC130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14043" w:rsidRDefault="00514043" w:rsidP="006506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650690">
        <w:rPr>
          <w:rFonts w:ascii="Times New Roman" w:hAnsi="Times New Roman"/>
          <w:b/>
          <w:sz w:val="28"/>
          <w:szCs w:val="28"/>
        </w:rPr>
        <w:t>Организационная структура государственного управления</w:t>
      </w:r>
    </w:p>
    <w:p w:rsidR="00514043" w:rsidRPr="00266CE6" w:rsidRDefault="00514043" w:rsidP="0065069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F926AE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505783675"/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514043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650690">
        <w:rPr>
          <w:rFonts w:ascii="Times New Roman" w:hAnsi="Times New Roman"/>
          <w:sz w:val="28"/>
          <w:szCs w:val="28"/>
        </w:rPr>
        <w:t xml:space="preserve">Подготовка сообщений </w:t>
      </w:r>
      <w:r>
        <w:rPr>
          <w:rFonts w:ascii="Times New Roman" w:hAnsi="Times New Roman"/>
          <w:sz w:val="28"/>
          <w:szCs w:val="28"/>
        </w:rPr>
        <w:t xml:space="preserve">по заданию преподавателя </w:t>
      </w:r>
      <w:r w:rsidRPr="00650690">
        <w:rPr>
          <w:rFonts w:ascii="Times New Roman" w:hAnsi="Times New Roman"/>
          <w:sz w:val="28"/>
          <w:szCs w:val="28"/>
        </w:rPr>
        <w:t>в письменном виде</w:t>
      </w:r>
      <w:r w:rsidRPr="006B3705">
        <w:rPr>
          <w:rFonts w:ascii="Times New Roman" w:hAnsi="Times New Roman"/>
          <w:sz w:val="28"/>
          <w:szCs w:val="28"/>
        </w:rPr>
        <w:t xml:space="preserve">: 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Монархическое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Аристократическое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Демократическое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Парламентская республика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Президентская республика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Унитарное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Федеративное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Политический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Деспотический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Либеральный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Демократически-правовой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Государственный орган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Признаки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Полномочия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Категории государственных должностей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Компетенция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Государственная служба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Организационная структура государственного управления</w:t>
      </w:r>
    </w:p>
    <w:p w:rsidR="00514043" w:rsidRDefault="00514043" w:rsidP="00266C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4043" w:rsidRPr="00266CE6" w:rsidRDefault="00514043" w:rsidP="00266CE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bookmarkEnd w:id="1"/>
    <w:bookmarkEnd w:id="2"/>
    <w:p w:rsidR="00514043" w:rsidRDefault="00514043" w:rsidP="00266CE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266CE6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F926AE" w:rsidRDefault="00514043" w:rsidP="00266CE6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859D0" w:rsidRPr="00DB139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6B370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14043" w:rsidRDefault="00514043" w:rsidP="006B37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Функциональное назначение органов государственного управления</w:t>
      </w:r>
    </w:p>
    <w:p w:rsidR="00514043" w:rsidRPr="00266CE6" w:rsidRDefault="00514043" w:rsidP="006B37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F926AE" w:rsidRDefault="00514043" w:rsidP="006B370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компетенций.</w:t>
      </w: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Функции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Виды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Функциональная структура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Общие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Специальные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Вспомогательные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Исполнительно-распорядительная деятельность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Линейное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Функциональное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Программно-целевое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Матричное построение организационной структуры государственного управления</w:t>
      </w:r>
    </w:p>
    <w:p w:rsidR="00514043" w:rsidRDefault="00514043" w:rsidP="00E71CBE">
      <w:pPr>
        <w:spacing w:after="0" w:line="240" w:lineRule="auto"/>
        <w:ind w:left="1287"/>
        <w:rPr>
          <w:rFonts w:ascii="Times New Roman" w:hAnsi="Times New Roman"/>
          <w:sz w:val="28"/>
          <w:szCs w:val="28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6B370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6B370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6B370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14043" w:rsidRDefault="00514043" w:rsidP="00E71C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Теория государственного управления</w:t>
      </w:r>
    </w:p>
    <w:p w:rsidR="00514043" w:rsidRDefault="00514043" w:rsidP="00E71C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Pr="00940427" w:rsidRDefault="00514043" w:rsidP="00C859D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 xml:space="preserve">: 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Особенности федеративной государственной системы 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Сущность и структура системы федеральных органов власти и управления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Органы власти субъектов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Система органов местного самоуправления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Государственное управление и федерализм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lastRenderedPageBreak/>
        <w:t>Форма государственного устройства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Совет народного хозяйства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Признаки федеративных отношений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Федеральные округа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Регион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Политическая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Управленческая, административная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Культурно-национальная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Субъекты Российской Федерации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Государственную власть в субъектах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Статус субъектов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Исполнительная власть в субъектах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Администрация (правительство) субъекта Федерации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Состав администрации (правительства)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Территориальные органы федеральных органов исполнительной власти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Статус полпреда в федеральном округе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Административные реформы Президента РФ В.В. Путина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940427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Обеспечение государственного управления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Правовые основы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Кадровое обеспечение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Информационное обеспечение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Уставы муниципальных образований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Нормативный правовой акт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lastRenderedPageBreak/>
        <w:t>Признаки нормативных правовых актов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Принцип законности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Государственная кадровая политика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Субъекты выработки и реализации кадровой политики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Механизм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Структура механизма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Принципы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Технологии, связанные с информационным обеспечением процессов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Административное управление мэрии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Автоматизированная информационная система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Экономическая информационная система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Системы нормативно-методического обеспечения управления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C859D0" w:rsidRDefault="00C859D0" w:rsidP="009404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Содержание и направления государственной политики</w:t>
      </w: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политика: сущность и функции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Основные цели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Процесс развития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Модели разработки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Виды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Механизм реализации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Предпосылки для реализации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Административное воздействие, направленное на реализацию государственной политики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E9436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C859D0" w:rsidRDefault="00C859D0" w:rsidP="00E943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Pr="00266CE6" w:rsidRDefault="00514043" w:rsidP="00E9436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Управление общественными чрезвычайными ситуациями</w:t>
      </w:r>
    </w:p>
    <w:p w:rsidR="00514043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940427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Понятие и виды чрезвычайных ситуаций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Порядок ликвидации чрезвычайных ситуаций и их последствий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Природные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Техногенные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Социальные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Экологические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Чрезвычайное положение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Основания  для введения чрезвычайного положения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Единая государственная система по предупреждению и ликвидации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ЧС по масштабу распространения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Основные задачи РСЧС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043" w:rsidRPr="0044537F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4537F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</w:t>
      </w:r>
      <w:r w:rsidRPr="0044537F">
        <w:rPr>
          <w:rFonts w:ascii="Times New Roman" w:hAnsi="Times New Roman"/>
          <w:color w:val="000000"/>
          <w:sz w:val="28"/>
          <w:szCs w:val="28"/>
          <w:lang w:eastAsia="ru-RU"/>
        </w:rPr>
        <w:t>. Повторение пройденного материала, ответы на вопросы</w:t>
      </w:r>
    </w:p>
    <w:p w:rsidR="00514043" w:rsidRPr="0044537F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4537F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к дифференцированному зачету</w:t>
      </w:r>
    </w:p>
    <w:p w:rsidR="00514043" w:rsidRDefault="00514043" w:rsidP="00E943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E943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E94369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E94369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РЕКОМЕНДУЕМЫХ ИСТОЧНИКОВ</w:t>
      </w: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859D0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C859D0" w:rsidRPr="00C859D0" w:rsidRDefault="00C859D0" w:rsidP="00C859D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4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4"/>
          <w:shd w:val="clear" w:color="auto" w:fill="FFFFFF"/>
          <w:lang w:eastAsia="ru-RU"/>
        </w:rPr>
        <w:t>Система государственного и муниципального управления</w:t>
      </w:r>
      <w:r w:rsidRPr="00C859D0">
        <w:rPr>
          <w:rFonts w:ascii="Times New Roman" w:hAnsi="Times New Roman"/>
          <w:sz w:val="28"/>
          <w:szCs w:val="24"/>
          <w:shd w:val="clear" w:color="auto" w:fill="FFFFFF"/>
          <w:lang w:eastAsia="ru-RU"/>
        </w:rPr>
        <w:t> : учеб.пособие / В.П. Орешин. — М. : ИНФРА-М, 2018.</w:t>
      </w: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859D0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C859D0" w:rsidRPr="00C859D0" w:rsidRDefault="00C859D0" w:rsidP="00C859D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Система государственного управления</w:t>
      </w:r>
      <w:r w:rsidRPr="00C859D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/ Пикулькин А.В., - 4-е изд. - М.:ЮНИТИ-ДАНА, 2015.</w:t>
      </w:r>
    </w:p>
    <w:p w:rsidR="00C859D0" w:rsidRPr="00C859D0" w:rsidRDefault="00C859D0" w:rsidP="00C859D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4"/>
          <w:shd w:val="clear" w:color="auto" w:fill="FFFFFF"/>
          <w:lang w:eastAsia="ru-RU"/>
        </w:rPr>
        <w:t>История государственного управления в России</w:t>
      </w:r>
      <w:r w:rsidRPr="00C859D0">
        <w:rPr>
          <w:rFonts w:ascii="Times New Roman" w:hAnsi="Times New Roman"/>
          <w:sz w:val="28"/>
          <w:szCs w:val="24"/>
          <w:shd w:val="clear" w:color="auto" w:fill="FFFFFF"/>
          <w:lang w:eastAsia="ru-RU"/>
        </w:rPr>
        <w:t>: Учебник / Мухаев Р.Т. - М.:ЮНИТИ-ДАНА, 2015.</w:t>
      </w: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C859D0" w:rsidSect="00C859D0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EA" w:rsidRDefault="00B40CEA" w:rsidP="00C859D0">
      <w:pPr>
        <w:spacing w:after="0" w:line="240" w:lineRule="auto"/>
      </w:pPr>
      <w:r>
        <w:separator/>
      </w:r>
    </w:p>
  </w:endnote>
  <w:endnote w:type="continuationSeparator" w:id="0">
    <w:p w:rsidR="00B40CEA" w:rsidRDefault="00B40CEA" w:rsidP="00C8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D0" w:rsidRPr="00C859D0" w:rsidRDefault="00C859D0" w:rsidP="00C859D0">
    <w:pPr>
      <w:pStyle w:val="a9"/>
      <w:jc w:val="center"/>
      <w:rPr>
        <w:rFonts w:ascii="Times New Roman" w:hAnsi="Times New Roman"/>
      </w:rPr>
    </w:pPr>
    <w:r w:rsidRPr="00C859D0">
      <w:rPr>
        <w:rFonts w:ascii="Times New Roman" w:hAnsi="Times New Roman"/>
      </w:rPr>
      <w:fldChar w:fldCharType="begin"/>
    </w:r>
    <w:r w:rsidRPr="00C859D0">
      <w:rPr>
        <w:rFonts w:ascii="Times New Roman" w:hAnsi="Times New Roman"/>
      </w:rPr>
      <w:instrText>PAGE   \* MERGEFORMAT</w:instrText>
    </w:r>
    <w:r w:rsidRPr="00C859D0">
      <w:rPr>
        <w:rFonts w:ascii="Times New Roman" w:hAnsi="Times New Roman"/>
      </w:rPr>
      <w:fldChar w:fldCharType="separate"/>
    </w:r>
    <w:r w:rsidR="00B47521">
      <w:rPr>
        <w:rFonts w:ascii="Times New Roman" w:hAnsi="Times New Roman"/>
        <w:noProof/>
      </w:rPr>
      <w:t>2</w:t>
    </w:r>
    <w:r w:rsidRPr="00C859D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EA" w:rsidRDefault="00B40CEA" w:rsidP="00C859D0">
      <w:pPr>
        <w:spacing w:after="0" w:line="240" w:lineRule="auto"/>
      </w:pPr>
      <w:r>
        <w:separator/>
      </w:r>
    </w:p>
  </w:footnote>
  <w:footnote w:type="continuationSeparator" w:id="0">
    <w:p w:rsidR="00B40CEA" w:rsidRDefault="00B40CEA" w:rsidP="00C8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C9C"/>
    <w:multiLevelType w:val="hybridMultilevel"/>
    <w:tmpl w:val="50065C2A"/>
    <w:lvl w:ilvl="0" w:tplc="D9FC1D4C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4E8D"/>
    <w:multiLevelType w:val="hybridMultilevel"/>
    <w:tmpl w:val="445E5A5A"/>
    <w:lvl w:ilvl="0" w:tplc="5EC06BC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D9632F"/>
    <w:multiLevelType w:val="hybridMultilevel"/>
    <w:tmpl w:val="8BC0E586"/>
    <w:lvl w:ilvl="0" w:tplc="F2E041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2B5C3A"/>
    <w:multiLevelType w:val="hybridMultilevel"/>
    <w:tmpl w:val="D3C6F92C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93535C2"/>
    <w:multiLevelType w:val="hybridMultilevel"/>
    <w:tmpl w:val="A9F25E64"/>
    <w:lvl w:ilvl="0" w:tplc="EB886A6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C5631"/>
    <w:multiLevelType w:val="hybridMultilevel"/>
    <w:tmpl w:val="DF8460A4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4D6A"/>
    <w:multiLevelType w:val="hybridMultilevel"/>
    <w:tmpl w:val="1E3645CA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C7E7D"/>
    <w:multiLevelType w:val="hybridMultilevel"/>
    <w:tmpl w:val="AB48626A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257B4E"/>
    <w:multiLevelType w:val="hybridMultilevel"/>
    <w:tmpl w:val="4ED00D26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3176A"/>
    <w:multiLevelType w:val="hybridMultilevel"/>
    <w:tmpl w:val="C14283B4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F86FEC"/>
    <w:multiLevelType w:val="hybridMultilevel"/>
    <w:tmpl w:val="9B186FFE"/>
    <w:lvl w:ilvl="0" w:tplc="0F50C92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BF0604"/>
    <w:multiLevelType w:val="hybridMultilevel"/>
    <w:tmpl w:val="D5302750"/>
    <w:lvl w:ilvl="0" w:tplc="CE2C12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D5500A4"/>
    <w:multiLevelType w:val="hybridMultilevel"/>
    <w:tmpl w:val="6A2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27"/>
  </w:num>
  <w:num w:numId="5">
    <w:abstractNumId w:val="20"/>
  </w:num>
  <w:num w:numId="6">
    <w:abstractNumId w:val="24"/>
  </w:num>
  <w:num w:numId="7">
    <w:abstractNumId w:val="7"/>
  </w:num>
  <w:num w:numId="8">
    <w:abstractNumId w:val="16"/>
  </w:num>
  <w:num w:numId="9">
    <w:abstractNumId w:val="11"/>
  </w:num>
  <w:num w:numId="10">
    <w:abstractNumId w:val="31"/>
  </w:num>
  <w:num w:numId="11">
    <w:abstractNumId w:val="12"/>
  </w:num>
  <w:num w:numId="12">
    <w:abstractNumId w:val="6"/>
  </w:num>
  <w:num w:numId="13">
    <w:abstractNumId w:val="26"/>
  </w:num>
  <w:num w:numId="14">
    <w:abstractNumId w:val="13"/>
  </w:num>
  <w:num w:numId="15">
    <w:abstractNumId w:val="21"/>
  </w:num>
  <w:num w:numId="16">
    <w:abstractNumId w:val="22"/>
  </w:num>
  <w:num w:numId="17">
    <w:abstractNumId w:val="1"/>
  </w:num>
  <w:num w:numId="18">
    <w:abstractNumId w:val="25"/>
  </w:num>
  <w:num w:numId="19">
    <w:abstractNumId w:val="2"/>
  </w:num>
  <w:num w:numId="20">
    <w:abstractNumId w:val="8"/>
  </w:num>
  <w:num w:numId="21">
    <w:abstractNumId w:val="5"/>
  </w:num>
  <w:num w:numId="22">
    <w:abstractNumId w:val="23"/>
  </w:num>
  <w:num w:numId="23">
    <w:abstractNumId w:val="29"/>
  </w:num>
  <w:num w:numId="24">
    <w:abstractNumId w:val="18"/>
  </w:num>
  <w:num w:numId="25">
    <w:abstractNumId w:val="10"/>
  </w:num>
  <w:num w:numId="26">
    <w:abstractNumId w:val="9"/>
  </w:num>
  <w:num w:numId="27">
    <w:abstractNumId w:val="19"/>
  </w:num>
  <w:num w:numId="28">
    <w:abstractNumId w:val="28"/>
  </w:num>
  <w:num w:numId="29">
    <w:abstractNumId w:val="15"/>
  </w:num>
  <w:num w:numId="30">
    <w:abstractNumId w:val="0"/>
  </w:num>
  <w:num w:numId="31">
    <w:abstractNumId w:val="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436A"/>
    <w:rsid w:val="00057A2F"/>
    <w:rsid w:val="00060CA3"/>
    <w:rsid w:val="000B54F7"/>
    <w:rsid w:val="000C7E0E"/>
    <w:rsid w:val="000F4FD5"/>
    <w:rsid w:val="001060F0"/>
    <w:rsid w:val="00126D9B"/>
    <w:rsid w:val="00181F93"/>
    <w:rsid w:val="001A3B8E"/>
    <w:rsid w:val="001F7A27"/>
    <w:rsid w:val="002032CB"/>
    <w:rsid w:val="00223DB9"/>
    <w:rsid w:val="00266CE6"/>
    <w:rsid w:val="003108FB"/>
    <w:rsid w:val="003159D8"/>
    <w:rsid w:val="00332C71"/>
    <w:rsid w:val="00343C6F"/>
    <w:rsid w:val="00352836"/>
    <w:rsid w:val="00364B00"/>
    <w:rsid w:val="00367299"/>
    <w:rsid w:val="003A6EE9"/>
    <w:rsid w:val="003B691B"/>
    <w:rsid w:val="003C22FA"/>
    <w:rsid w:val="003C796C"/>
    <w:rsid w:val="0044537F"/>
    <w:rsid w:val="00470A51"/>
    <w:rsid w:val="0049331E"/>
    <w:rsid w:val="004B6833"/>
    <w:rsid w:val="0050344B"/>
    <w:rsid w:val="00514043"/>
    <w:rsid w:val="0052052E"/>
    <w:rsid w:val="005321B1"/>
    <w:rsid w:val="00537B57"/>
    <w:rsid w:val="005463E1"/>
    <w:rsid w:val="005652E3"/>
    <w:rsid w:val="00584C14"/>
    <w:rsid w:val="005D4431"/>
    <w:rsid w:val="00627A78"/>
    <w:rsid w:val="00636102"/>
    <w:rsid w:val="00641A1D"/>
    <w:rsid w:val="00650690"/>
    <w:rsid w:val="00695081"/>
    <w:rsid w:val="006B3705"/>
    <w:rsid w:val="006C31BF"/>
    <w:rsid w:val="006E248F"/>
    <w:rsid w:val="006F5EB7"/>
    <w:rsid w:val="00712683"/>
    <w:rsid w:val="00720DD9"/>
    <w:rsid w:val="007301D0"/>
    <w:rsid w:val="00746CA9"/>
    <w:rsid w:val="00753C5A"/>
    <w:rsid w:val="007C2E32"/>
    <w:rsid w:val="00804BD7"/>
    <w:rsid w:val="00830B86"/>
    <w:rsid w:val="00880A62"/>
    <w:rsid w:val="008C3D4E"/>
    <w:rsid w:val="008F3CFC"/>
    <w:rsid w:val="008F61F4"/>
    <w:rsid w:val="00936E39"/>
    <w:rsid w:val="00940427"/>
    <w:rsid w:val="009818C4"/>
    <w:rsid w:val="009912D8"/>
    <w:rsid w:val="009E26EF"/>
    <w:rsid w:val="009E2EFE"/>
    <w:rsid w:val="00A06CF5"/>
    <w:rsid w:val="00A70A20"/>
    <w:rsid w:val="00A80E83"/>
    <w:rsid w:val="00A8348F"/>
    <w:rsid w:val="00A90D8B"/>
    <w:rsid w:val="00A94AB8"/>
    <w:rsid w:val="00AA1FFB"/>
    <w:rsid w:val="00AD66B2"/>
    <w:rsid w:val="00B1000D"/>
    <w:rsid w:val="00B2589C"/>
    <w:rsid w:val="00B27344"/>
    <w:rsid w:val="00B40CEA"/>
    <w:rsid w:val="00B47521"/>
    <w:rsid w:val="00B97F67"/>
    <w:rsid w:val="00BE1129"/>
    <w:rsid w:val="00BF5600"/>
    <w:rsid w:val="00C32A11"/>
    <w:rsid w:val="00C344D2"/>
    <w:rsid w:val="00C859D0"/>
    <w:rsid w:val="00CB592A"/>
    <w:rsid w:val="00CC1306"/>
    <w:rsid w:val="00CD5F5C"/>
    <w:rsid w:val="00D47066"/>
    <w:rsid w:val="00D57742"/>
    <w:rsid w:val="00D65C76"/>
    <w:rsid w:val="00D800E9"/>
    <w:rsid w:val="00D827C5"/>
    <w:rsid w:val="00D85B79"/>
    <w:rsid w:val="00DA5D7F"/>
    <w:rsid w:val="00DA7975"/>
    <w:rsid w:val="00DB1390"/>
    <w:rsid w:val="00DE6A35"/>
    <w:rsid w:val="00E02A13"/>
    <w:rsid w:val="00E71CBE"/>
    <w:rsid w:val="00E94369"/>
    <w:rsid w:val="00ED1D4E"/>
    <w:rsid w:val="00EE1093"/>
    <w:rsid w:val="00F45569"/>
    <w:rsid w:val="00F76CD5"/>
    <w:rsid w:val="00F926AE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A4EC8"/>
  <w15:docId w15:val="{C29628DC-CBBD-4BA3-AE23-9690701A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B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859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859D0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C859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859D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15842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15</cp:revision>
  <dcterms:created xsi:type="dcterms:W3CDTF">2018-09-12T04:06:00Z</dcterms:created>
  <dcterms:modified xsi:type="dcterms:W3CDTF">2022-09-20T10:18:00Z</dcterms:modified>
</cp:coreProperties>
</file>