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48111D7" w14:textId="15001C75" w:rsidR="00421126" w:rsidRPr="00C17C00" w:rsidRDefault="00B839CE" w:rsidP="00421126">
      <w:pPr>
        <w:ind w:left="5387"/>
        <w:jc w:val="both"/>
        <w:rPr>
          <w:color w:val="000000"/>
          <w:sz w:val="28"/>
          <w:szCs w:val="28"/>
        </w:rPr>
      </w:pPr>
      <w:r w:rsidRPr="00D536BA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31.08.2022 №580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60773E84" w:rsidR="00421126" w:rsidRPr="00A14FBF" w:rsidRDefault="00421126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14FBF">
        <w:rPr>
          <w:rFonts w:ascii="Times New Roman" w:hAnsi="Times New Roman"/>
          <w:b/>
          <w:sz w:val="28"/>
          <w:szCs w:val="28"/>
        </w:rPr>
        <w:t xml:space="preserve"> УЧЕБНО</w:t>
      </w:r>
      <w:r w:rsidR="00A026DF">
        <w:rPr>
          <w:rFonts w:ascii="Times New Roman" w:hAnsi="Times New Roman"/>
          <w:b/>
          <w:sz w:val="28"/>
          <w:szCs w:val="28"/>
        </w:rPr>
        <w:t>ГО ПРЕДМЕТА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6E4245A" w14:textId="77777777" w:rsidR="006A679E" w:rsidRDefault="0069405C" w:rsidP="0069405C">
      <w:pPr>
        <w:tabs>
          <w:tab w:val="left" w:pos="7035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69405C">
        <w:rPr>
          <w:rFonts w:ascii="Times New Roman" w:hAnsi="Times New Roman"/>
          <w:color w:val="000000"/>
          <w:sz w:val="28"/>
          <w:szCs w:val="28"/>
        </w:rPr>
        <w:t xml:space="preserve">пециальность </w:t>
      </w: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FF454E7" w14:textId="77777777" w:rsidR="006A679E" w:rsidRPr="006A679E" w:rsidRDefault="006A679E" w:rsidP="006A679E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6A679E">
        <w:rPr>
          <w:rFonts w:ascii="Times New Roman" w:eastAsia="Calibri" w:hAnsi="Times New Roman"/>
          <w:sz w:val="28"/>
          <w:szCs w:val="28"/>
        </w:rPr>
        <w:t>46.02.01 Документационное обеспечение управления и архивоведение</w:t>
      </w:r>
    </w:p>
    <w:p w14:paraId="4B69F3D0" w14:textId="77777777" w:rsidR="006A679E" w:rsidRPr="006A679E" w:rsidRDefault="006A679E" w:rsidP="006A679E">
      <w:pPr>
        <w:pStyle w:val="a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523A731F" w:rsidR="00421126" w:rsidRPr="00A14FBF" w:rsidRDefault="006A679E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B839CE"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58B5ACDF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Мурахина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026D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Пенюгалова О. А.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79CC9102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B839CE">
        <w:rPr>
          <w:rFonts w:ascii="Times New Roman" w:eastAsia="Calibri" w:hAnsi="Times New Roman"/>
          <w:sz w:val="24"/>
          <w:szCs w:val="24"/>
          <w:lang w:eastAsia="ru-RU"/>
        </w:rPr>
        <w:t xml:space="preserve"> 1 от 31.08.2022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0F5A4B9D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D4FA4C2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СОО и рабочей программы учебной дисциплины ОУДБ.02 Литература. </w:t>
      </w:r>
    </w:p>
    <w:p w14:paraId="5687AA06" w14:textId="3875DD45" w:rsidR="00421126" w:rsidRPr="00A026DF" w:rsidRDefault="00421126" w:rsidP="00A026DF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 xml:space="preserve">Оценка качества подготовки </w:t>
      </w:r>
      <w:proofErr w:type="gramStart"/>
      <w:r w:rsidRPr="004223C6">
        <w:rPr>
          <w:rFonts w:ascii="Times New Roman" w:hAnsi="Times New Roman"/>
          <w:spacing w:val="-1"/>
          <w:sz w:val="24"/>
          <w:szCs w:val="24"/>
        </w:rPr>
        <w:t>обучающихся</w:t>
      </w:r>
      <w:proofErr w:type="gramEnd"/>
      <w:r w:rsidRPr="004223C6">
        <w:rPr>
          <w:rFonts w:ascii="Times New Roman" w:hAnsi="Times New Roman"/>
          <w:spacing w:val="-1"/>
          <w:sz w:val="24"/>
          <w:szCs w:val="24"/>
        </w:rPr>
        <w:t xml:space="preserve"> осуществляется в направлении: оценка уровня </w:t>
      </w:r>
      <w:r w:rsidR="00A026DF">
        <w:rPr>
          <w:rFonts w:ascii="Times New Roman" w:hAnsi="Times New Roman"/>
          <w:spacing w:val="-1"/>
          <w:sz w:val="24"/>
          <w:szCs w:val="24"/>
        </w:rPr>
        <w:t>освоения учебного предмета</w:t>
      </w:r>
    </w:p>
    <w:p w14:paraId="2D9289BD" w14:textId="532A2E2C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A026DF">
        <w:rPr>
          <w:rFonts w:ascii="Times New Roman" w:hAnsi="Times New Roman"/>
          <w:sz w:val="24"/>
          <w:szCs w:val="24"/>
        </w:rPr>
        <w:t xml:space="preserve">чной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2F16D305" w:rsidR="004223C6" w:rsidRPr="004223C6" w:rsidRDefault="00A026DF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CCD750D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Личностных</w:t>
      </w:r>
      <w:proofErr w:type="gramEnd"/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="009E26B4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</w:t>
      </w:r>
      <w:proofErr w:type="spellEnd"/>
      <w:r w:rsidR="009E26B4">
        <w:rPr>
          <w:rFonts w:ascii="Times New Roman" w:hAnsi="Times New Roman"/>
          <w:b/>
          <w:i/>
          <w:sz w:val="24"/>
          <w:szCs w:val="24"/>
          <w:lang w:eastAsia="ru-RU"/>
        </w:rPr>
        <w:t xml:space="preserve">, предметных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139238B0" w14:textId="77777777" w:rsid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437"/>
        <w:gridCol w:w="7811"/>
      </w:tblGrid>
      <w:tr w:rsidR="009E26B4" w:rsidRPr="009E26B4" w14:paraId="2B23F124" w14:textId="77777777" w:rsidTr="009E26B4">
        <w:trPr>
          <w:trHeight w:val="649"/>
        </w:trPr>
        <w:tc>
          <w:tcPr>
            <w:tcW w:w="1437" w:type="dxa"/>
            <w:hideMark/>
          </w:tcPr>
          <w:p w14:paraId="01945527" w14:textId="77777777" w:rsidR="009E26B4" w:rsidRPr="009E26B4" w:rsidRDefault="009E26B4" w:rsidP="009E26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329362E7" w14:textId="77777777" w:rsidR="009E26B4" w:rsidRPr="009E26B4" w:rsidRDefault="009E26B4" w:rsidP="009E26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 освоения дисциплины:</w:t>
            </w:r>
          </w:p>
          <w:p w14:paraId="5B46186D" w14:textId="77777777" w:rsidR="009E26B4" w:rsidRPr="009E26B4" w:rsidRDefault="009E26B4" w:rsidP="009E26B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26B4" w:rsidRPr="009E26B4" w14:paraId="5E3E07FD" w14:textId="77777777" w:rsidTr="009E26B4">
        <w:trPr>
          <w:trHeight w:val="212"/>
        </w:trPr>
        <w:tc>
          <w:tcPr>
            <w:tcW w:w="1437" w:type="dxa"/>
          </w:tcPr>
          <w:p w14:paraId="1CE6C4A7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811" w:type="dxa"/>
          </w:tcPr>
          <w:p w14:paraId="5C12F49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9E26B4" w:rsidRPr="009E26B4" w14:paraId="72C1F7A3" w14:textId="77777777" w:rsidTr="009E26B4">
        <w:trPr>
          <w:trHeight w:val="212"/>
        </w:trPr>
        <w:tc>
          <w:tcPr>
            <w:tcW w:w="1437" w:type="dxa"/>
          </w:tcPr>
          <w:p w14:paraId="0CC56B86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7811" w:type="dxa"/>
          </w:tcPr>
          <w:p w14:paraId="0CBABBC4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9E26B4" w:rsidRPr="009E26B4" w14:paraId="75BF38D3" w14:textId="77777777" w:rsidTr="009E26B4">
        <w:trPr>
          <w:trHeight w:val="212"/>
        </w:trPr>
        <w:tc>
          <w:tcPr>
            <w:tcW w:w="1437" w:type="dxa"/>
          </w:tcPr>
          <w:p w14:paraId="16461337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811" w:type="dxa"/>
          </w:tcPr>
          <w:p w14:paraId="195BE725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9E26B4" w:rsidRPr="009E26B4" w14:paraId="1CAEDD6A" w14:textId="77777777" w:rsidTr="009E26B4">
        <w:trPr>
          <w:trHeight w:val="212"/>
        </w:trPr>
        <w:tc>
          <w:tcPr>
            <w:tcW w:w="1437" w:type="dxa"/>
          </w:tcPr>
          <w:p w14:paraId="43F3F44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811" w:type="dxa"/>
          </w:tcPr>
          <w:p w14:paraId="00F045B5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9E26B4" w:rsidRPr="009E26B4" w14:paraId="3E1F827D" w14:textId="77777777" w:rsidTr="009E26B4">
        <w:trPr>
          <w:trHeight w:val="212"/>
        </w:trPr>
        <w:tc>
          <w:tcPr>
            <w:tcW w:w="1437" w:type="dxa"/>
          </w:tcPr>
          <w:p w14:paraId="7B70E8D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7811" w:type="dxa"/>
          </w:tcPr>
          <w:p w14:paraId="35A2B5A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E26B4" w:rsidRPr="009E26B4" w14:paraId="23B53F32" w14:textId="77777777" w:rsidTr="009E26B4">
        <w:trPr>
          <w:trHeight w:val="212"/>
        </w:trPr>
        <w:tc>
          <w:tcPr>
            <w:tcW w:w="1437" w:type="dxa"/>
          </w:tcPr>
          <w:p w14:paraId="59DDBF70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811" w:type="dxa"/>
          </w:tcPr>
          <w:p w14:paraId="2B06173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E26B4" w:rsidRPr="009E26B4" w14:paraId="651EADFE" w14:textId="77777777" w:rsidTr="009E26B4">
        <w:trPr>
          <w:trHeight w:val="212"/>
        </w:trPr>
        <w:tc>
          <w:tcPr>
            <w:tcW w:w="1437" w:type="dxa"/>
          </w:tcPr>
          <w:p w14:paraId="7B462D10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7811" w:type="dxa"/>
          </w:tcPr>
          <w:p w14:paraId="4E3BBF1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E26B4" w:rsidRPr="009E26B4" w14:paraId="5216B455" w14:textId="77777777" w:rsidTr="009E26B4">
        <w:trPr>
          <w:trHeight w:val="212"/>
        </w:trPr>
        <w:tc>
          <w:tcPr>
            <w:tcW w:w="1437" w:type="dxa"/>
          </w:tcPr>
          <w:p w14:paraId="6505E4E7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7811" w:type="dxa"/>
          </w:tcPr>
          <w:p w14:paraId="2E2B66E2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владение навыками познавательной рефлексии как осознания </w:t>
            </w: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9E26B4" w:rsidRPr="009E26B4" w14:paraId="25D8C1A9" w14:textId="77777777" w:rsidTr="009E26B4">
        <w:trPr>
          <w:trHeight w:val="212"/>
        </w:trPr>
        <w:tc>
          <w:tcPr>
            <w:tcW w:w="1437" w:type="dxa"/>
          </w:tcPr>
          <w:p w14:paraId="4C10FE9D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7811" w:type="dxa"/>
          </w:tcPr>
          <w:p w14:paraId="4304AFCA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9E26B4" w:rsidRPr="009E26B4" w14:paraId="1708C87C" w14:textId="77777777" w:rsidTr="009E26B4">
        <w:trPr>
          <w:trHeight w:val="212"/>
        </w:trPr>
        <w:tc>
          <w:tcPr>
            <w:tcW w:w="1437" w:type="dxa"/>
          </w:tcPr>
          <w:p w14:paraId="078A2BBE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811" w:type="dxa"/>
          </w:tcPr>
          <w:p w14:paraId="5ABCC61A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9E26B4" w:rsidRPr="009E26B4" w14:paraId="7D1A5FA0" w14:textId="77777777" w:rsidTr="009E26B4">
        <w:trPr>
          <w:trHeight w:val="212"/>
        </w:trPr>
        <w:tc>
          <w:tcPr>
            <w:tcW w:w="1437" w:type="dxa"/>
          </w:tcPr>
          <w:p w14:paraId="47000C3F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811" w:type="dxa"/>
          </w:tcPr>
          <w:p w14:paraId="67E2A680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9E26B4" w:rsidRPr="009E26B4" w14:paraId="31D67C43" w14:textId="77777777" w:rsidTr="009E26B4">
        <w:trPr>
          <w:trHeight w:val="212"/>
        </w:trPr>
        <w:tc>
          <w:tcPr>
            <w:tcW w:w="1437" w:type="dxa"/>
          </w:tcPr>
          <w:p w14:paraId="77D3893D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7811" w:type="dxa"/>
          </w:tcPr>
          <w:p w14:paraId="0944DCC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9E26B4" w:rsidRPr="009E26B4" w14:paraId="275A38D6" w14:textId="77777777" w:rsidTr="009E26B4">
        <w:trPr>
          <w:trHeight w:val="212"/>
        </w:trPr>
        <w:tc>
          <w:tcPr>
            <w:tcW w:w="1437" w:type="dxa"/>
          </w:tcPr>
          <w:p w14:paraId="0C69D223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7811" w:type="dxa"/>
          </w:tcPr>
          <w:p w14:paraId="52AF3A3E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9E26B4" w:rsidRPr="009E26B4" w14:paraId="2CE64A1C" w14:textId="77777777" w:rsidTr="009E26B4">
        <w:trPr>
          <w:trHeight w:val="212"/>
        </w:trPr>
        <w:tc>
          <w:tcPr>
            <w:tcW w:w="1437" w:type="dxa"/>
          </w:tcPr>
          <w:p w14:paraId="4B433B30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7811" w:type="dxa"/>
          </w:tcPr>
          <w:p w14:paraId="6D428B48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9E26B4" w:rsidRPr="009E26B4" w14:paraId="76121650" w14:textId="77777777" w:rsidTr="009E26B4">
        <w:trPr>
          <w:trHeight w:val="212"/>
        </w:trPr>
        <w:tc>
          <w:tcPr>
            <w:tcW w:w="1437" w:type="dxa"/>
          </w:tcPr>
          <w:p w14:paraId="19B5DEE1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811" w:type="dxa"/>
          </w:tcPr>
          <w:p w14:paraId="713414E2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кст тв</w:t>
            </w:r>
            <w:proofErr w:type="gram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9E26B4" w:rsidRPr="009E26B4" w14:paraId="1C360072" w14:textId="77777777" w:rsidTr="009E26B4">
        <w:trPr>
          <w:trHeight w:val="212"/>
        </w:trPr>
        <w:tc>
          <w:tcPr>
            <w:tcW w:w="1437" w:type="dxa"/>
          </w:tcPr>
          <w:p w14:paraId="2EEEF0C7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7811" w:type="dxa"/>
          </w:tcPr>
          <w:p w14:paraId="1F97C38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9E26B4" w:rsidRPr="009E26B4" w14:paraId="4C0CC36D" w14:textId="77777777" w:rsidTr="009E26B4">
        <w:trPr>
          <w:trHeight w:val="212"/>
        </w:trPr>
        <w:tc>
          <w:tcPr>
            <w:tcW w:w="1437" w:type="dxa"/>
          </w:tcPr>
          <w:p w14:paraId="5EBBD16E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7811" w:type="dxa"/>
          </w:tcPr>
          <w:p w14:paraId="665E55C1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9E26B4" w:rsidRPr="009E26B4" w14:paraId="253E2B6B" w14:textId="77777777" w:rsidTr="009E26B4">
        <w:trPr>
          <w:trHeight w:val="212"/>
        </w:trPr>
        <w:tc>
          <w:tcPr>
            <w:tcW w:w="1437" w:type="dxa"/>
          </w:tcPr>
          <w:p w14:paraId="20B1FF2C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811" w:type="dxa"/>
          </w:tcPr>
          <w:p w14:paraId="6796F4E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14:paraId="13018ED9" w14:textId="77777777" w:rsidR="009E26B4" w:rsidRDefault="009E26B4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D1D0B5" w14:textId="77777777" w:rsidR="009E26B4" w:rsidRPr="00ED33A4" w:rsidRDefault="009E26B4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F52718C" w14:textId="77777777" w:rsidR="00ED33A4" w:rsidRPr="00ED33A4" w:rsidRDefault="00ED33A4" w:rsidP="00ED33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Освоение учебного предмета 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способствует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>формированию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>у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ED33A4">
        <w:rPr>
          <w:rFonts w:ascii="Times New Roman" w:hAnsi="Times New Roman"/>
          <w:sz w:val="24"/>
          <w:szCs w:val="24"/>
        </w:rPr>
        <w:t>следующих общих компетенций:</w:t>
      </w:r>
    </w:p>
    <w:p w14:paraId="58DAEBAA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618FB07F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072ECE0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14:paraId="33F62711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5457AEA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14:paraId="55891E46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14:paraId="085B5746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lastRenderedPageBreak/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14:paraId="332FC4DD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A0211C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14:paraId="7C230C4E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679C0412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14:paraId="67550A6B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447D8995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1F13E363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90700AA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14:paraId="7CB16055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Осознающий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себя гражданином и защитником великой страны.</w:t>
      </w:r>
    </w:p>
    <w:p w14:paraId="3BC99045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3EB0766A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Соблюдающий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ED33A4">
        <w:rPr>
          <w:rFonts w:ascii="Times New Roman" w:hAnsi="Times New Roman"/>
          <w:sz w:val="24"/>
          <w:szCs w:val="24"/>
        </w:rPr>
        <w:t>Лояльный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ED33A4">
        <w:rPr>
          <w:rFonts w:ascii="Times New Roman" w:hAnsi="Times New Roman"/>
          <w:sz w:val="24"/>
          <w:szCs w:val="24"/>
        </w:rPr>
        <w:t>девиантным</w:t>
      </w:r>
      <w:proofErr w:type="spellEnd"/>
      <w:r w:rsidRPr="00ED33A4">
        <w:rPr>
          <w:rFonts w:ascii="Times New Roman" w:hAnsi="Times New Roman"/>
          <w:sz w:val="24"/>
          <w:szCs w:val="24"/>
        </w:rPr>
        <w:t xml:space="preserve"> поведением. </w:t>
      </w:r>
      <w:proofErr w:type="gramStart"/>
      <w:r w:rsidRPr="00ED33A4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неприятие и предупреждающий социально опасное поведение окружающих.</w:t>
      </w:r>
    </w:p>
    <w:p w14:paraId="12BBA810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ED33A4">
        <w:rPr>
          <w:rFonts w:ascii="Times New Roman" w:hAnsi="Times New Roman"/>
          <w:sz w:val="24"/>
          <w:szCs w:val="24"/>
        </w:rPr>
        <w:t>Стремящийся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следа».</w:t>
      </w: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5D92A7D0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</w:t>
      </w:r>
      <w:r w:rsidR="00A026DF">
        <w:rPr>
          <w:rFonts w:ascii="Times New Roman" w:hAnsi="Times New Roman"/>
          <w:b/>
          <w:sz w:val="28"/>
          <w:szCs w:val="28"/>
          <w:lang w:eastAsia="ru-RU"/>
        </w:rPr>
        <w:t>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lastRenderedPageBreak/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6A679E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6A679E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07CD07BC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</w:t>
      </w:r>
      <w:r w:rsidR="00A026DF">
        <w:rPr>
          <w:rFonts w:ascii="Times New Roman" w:hAnsi="Times New Roman"/>
          <w:b/>
          <w:sz w:val="28"/>
          <w:szCs w:val="28"/>
          <w:lang w:eastAsia="ru-RU"/>
        </w:rPr>
        <w:t>омежуточного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68433B" w14:textId="77777777" w:rsidR="009E26B4" w:rsidRPr="004223C6" w:rsidRDefault="009E26B4" w:rsidP="009E26B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17E7DAA5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ОУДБ 02 Литература</w:t>
      </w:r>
    </w:p>
    <w:p w14:paraId="34BBA5DD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DD6DDED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570C85A1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166F6059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49CFF2E0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49A54C39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656A002B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2E956D2E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358A4558" w14:textId="77777777" w:rsidR="009E26B4" w:rsidRPr="00CE7CCB" w:rsidRDefault="009E26B4" w:rsidP="009E26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Тургенева-романиста. </w:t>
      </w:r>
    </w:p>
    <w:p w14:paraId="14930D53" w14:textId="77777777" w:rsidR="009E26B4" w:rsidRPr="004223C6" w:rsidRDefault="009E26B4" w:rsidP="009E26B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8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6872E02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9</w:t>
      </w:r>
      <w:r w:rsidRPr="004223C6">
        <w:rPr>
          <w:rFonts w:ascii="Times New Roman" w:hAnsi="Times New Roman"/>
          <w:sz w:val="24"/>
          <w:szCs w:val="24"/>
          <w:lang w:eastAsia="ru-RU"/>
        </w:rPr>
        <w:t>.  Социальная и нравственно-философская проблематика романа «Преступление и наказание».</w:t>
      </w:r>
    </w:p>
    <w:p w14:paraId="1A0DF81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10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4F3152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11</w:t>
      </w:r>
      <w:r w:rsidRPr="004223C6">
        <w:rPr>
          <w:rFonts w:ascii="Times New Roman" w:hAnsi="Times New Roman"/>
          <w:sz w:val="24"/>
          <w:szCs w:val="24"/>
          <w:lang w:eastAsia="ru-RU"/>
        </w:rPr>
        <w:t>. Особенности изображения «маленького человека» в прозе А. П. Чехова.</w:t>
      </w:r>
    </w:p>
    <w:p w14:paraId="1C7F0C47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12</w:t>
      </w:r>
      <w:r w:rsidRPr="004223C6">
        <w:rPr>
          <w:rFonts w:ascii="Times New Roman" w:hAnsi="Times New Roman"/>
          <w:sz w:val="24"/>
          <w:szCs w:val="24"/>
          <w:lang w:eastAsia="ru-RU"/>
        </w:rPr>
        <w:t>.  Жанровое и тематическое разнообразие русской лирики второй половины XIX века.</w:t>
      </w:r>
    </w:p>
    <w:p w14:paraId="5106BF7B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Особенности развития литературы и других видов искусства в начале XX века.</w:t>
      </w:r>
    </w:p>
    <w:p w14:paraId="0AECBAA9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14</w:t>
      </w:r>
      <w:r w:rsidRPr="004223C6">
        <w:rPr>
          <w:rFonts w:ascii="Times New Roman" w:hAnsi="Times New Roman"/>
          <w:sz w:val="24"/>
          <w:szCs w:val="24"/>
          <w:lang w:eastAsia="ru-RU"/>
        </w:rPr>
        <w:t>. Характерные особенности стиля И. А. Бунина.</w:t>
      </w:r>
    </w:p>
    <w:p w14:paraId="36C1AB3B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15</w:t>
      </w:r>
      <w:r w:rsidRPr="004223C6">
        <w:rPr>
          <w:rFonts w:ascii="Times New Roman" w:hAnsi="Times New Roman"/>
          <w:sz w:val="24"/>
          <w:szCs w:val="24"/>
          <w:lang w:eastAsia="ru-RU"/>
        </w:rPr>
        <w:t>. Характерные особенности прозы А.И. Куприна.</w:t>
      </w:r>
    </w:p>
    <w:p w14:paraId="3ED2B500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16</w:t>
      </w:r>
      <w:r w:rsidRPr="004223C6">
        <w:rPr>
          <w:rFonts w:ascii="Times New Roman" w:hAnsi="Times New Roman"/>
          <w:sz w:val="24"/>
          <w:szCs w:val="24"/>
          <w:lang w:eastAsia="ru-RU"/>
        </w:rPr>
        <w:t>. Поэты серебряного века.</w:t>
      </w:r>
    </w:p>
    <w:p w14:paraId="34768E2D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17</w:t>
      </w:r>
      <w:r w:rsidRPr="004223C6">
        <w:rPr>
          <w:rFonts w:ascii="Times New Roman" w:hAnsi="Times New Roman"/>
          <w:sz w:val="24"/>
          <w:szCs w:val="24"/>
          <w:lang w:eastAsia="ru-RU"/>
        </w:rPr>
        <w:t>. Тематика и проблематика  творчества Горького (на примере изучаемых произведений).</w:t>
      </w:r>
    </w:p>
    <w:p w14:paraId="433931A2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18</w:t>
      </w:r>
      <w:r w:rsidRPr="004223C6">
        <w:rPr>
          <w:rFonts w:ascii="Times New Roman" w:hAnsi="Times New Roman"/>
          <w:sz w:val="24"/>
          <w:szCs w:val="24"/>
          <w:lang w:eastAsia="ru-RU"/>
        </w:rPr>
        <w:t>. Особенности  развития литературы 1930 — начала 1940-х годов.</w:t>
      </w:r>
    </w:p>
    <w:p w14:paraId="0431F32A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>19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0B4A4789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20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3BA70BDE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21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127F06DD" w14:textId="77777777" w:rsidR="009E26B4" w:rsidRPr="004223C6" w:rsidRDefault="009E26B4" w:rsidP="009E26B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22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2E36FD24" w14:textId="77777777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23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</w:t>
      </w:r>
      <w:proofErr w:type="spellStart"/>
      <w:r w:rsidRPr="004223C6">
        <w:rPr>
          <w:rFonts w:ascii="Times New Roman" w:hAnsi="Times New Roman"/>
          <w:sz w:val="24"/>
          <w:szCs w:val="24"/>
        </w:rPr>
        <w:t>мира</w:t>
      </w:r>
      <w:r>
        <w:rPr>
          <w:rFonts w:ascii="Times New Roman" w:hAnsi="Times New Roman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sz w:val="24"/>
          <w:szCs w:val="24"/>
        </w:rPr>
        <w:t>.</w:t>
      </w:r>
    </w:p>
    <w:p w14:paraId="0E9A120B" w14:textId="77777777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24</w:t>
      </w:r>
      <w:r w:rsidRPr="004223C6">
        <w:rPr>
          <w:rFonts w:ascii="Times New Roman" w:hAnsi="Times New Roman"/>
          <w:sz w:val="24"/>
          <w:szCs w:val="24"/>
        </w:rPr>
        <w:t>.  Сюжетно-композиционные особенности повести</w:t>
      </w:r>
      <w:r>
        <w:rPr>
          <w:rFonts w:ascii="Times New Roman" w:hAnsi="Times New Roman"/>
          <w:sz w:val="24"/>
          <w:szCs w:val="24"/>
        </w:rPr>
        <w:t xml:space="preserve"> «Один день Ивана Денисовича» </w:t>
      </w:r>
    </w:p>
    <w:p w14:paraId="47B2D9CE" w14:textId="77777777" w:rsidR="009E26B4" w:rsidRPr="004223C6" w:rsidRDefault="009E26B4" w:rsidP="009E26B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25. </w:t>
      </w:r>
      <w:r w:rsidRPr="004223C6">
        <w:rPr>
          <w:rFonts w:ascii="Times New Roman" w:hAnsi="Times New Roman"/>
          <w:sz w:val="24"/>
          <w:szCs w:val="24"/>
        </w:rPr>
        <w:t xml:space="preserve">Характерные черты литературы русского зарубежья 1920—1930-х годов. </w:t>
      </w:r>
    </w:p>
    <w:p w14:paraId="03614B9B" w14:textId="335A9B50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26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</w:t>
      </w:r>
    </w:p>
    <w:sectPr w:rsidR="009E26B4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DB690" w14:textId="77777777" w:rsidR="009E26B4" w:rsidRDefault="009E26B4" w:rsidP="00D1227A">
      <w:pPr>
        <w:spacing w:after="0" w:line="240" w:lineRule="auto"/>
      </w:pPr>
      <w:r>
        <w:separator/>
      </w:r>
    </w:p>
  </w:endnote>
  <w:endnote w:type="continuationSeparator" w:id="0">
    <w:p w14:paraId="3C3A0976" w14:textId="77777777" w:rsidR="009E26B4" w:rsidRDefault="009E26B4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D3993" w14:textId="77777777" w:rsidR="009E26B4" w:rsidRDefault="009E26B4" w:rsidP="00D1227A">
      <w:pPr>
        <w:spacing w:after="0" w:line="240" w:lineRule="auto"/>
      </w:pPr>
      <w:r>
        <w:separator/>
      </w:r>
    </w:p>
  </w:footnote>
  <w:footnote w:type="continuationSeparator" w:id="0">
    <w:p w14:paraId="0A3621D9" w14:textId="77777777" w:rsidR="009E26B4" w:rsidRDefault="009E26B4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A679E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26B4"/>
    <w:rsid w:val="009E600E"/>
    <w:rsid w:val="00A026DF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839CE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50A8"/>
    <w:rsid w:val="00D0113B"/>
    <w:rsid w:val="00D032D8"/>
    <w:rsid w:val="00D06996"/>
    <w:rsid w:val="00D1227A"/>
    <w:rsid w:val="00D245E4"/>
    <w:rsid w:val="00D6184F"/>
    <w:rsid w:val="00D62C20"/>
    <w:rsid w:val="00D735DE"/>
    <w:rsid w:val="00D750A9"/>
    <w:rsid w:val="00D90A98"/>
    <w:rsid w:val="00DB104E"/>
    <w:rsid w:val="00DD3218"/>
    <w:rsid w:val="00DE2738"/>
    <w:rsid w:val="00E05307"/>
    <w:rsid w:val="00E20723"/>
    <w:rsid w:val="00E24173"/>
    <w:rsid w:val="00E41162"/>
    <w:rsid w:val="00E60B31"/>
    <w:rsid w:val="00E738EC"/>
    <w:rsid w:val="00EA5DF6"/>
    <w:rsid w:val="00ED33A4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0"/>
    <w:link w:val="af0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8D6235"/>
    <w:rPr>
      <w:rFonts w:eastAsia="Times New Roman" w:cs="Times New Roman"/>
      <w:lang w:eastAsia="en-US"/>
    </w:rPr>
  </w:style>
  <w:style w:type="character" w:styleId="af1">
    <w:name w:val="Hyperlink"/>
    <w:uiPriority w:val="99"/>
    <w:semiHidden/>
    <w:rsid w:val="00377006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99"/>
    <w:locked/>
    <w:rsid w:val="00ED33A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15</Pages>
  <Words>4560</Words>
  <Characters>25994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52</cp:revision>
  <cp:lastPrinted>2016-11-17T08:59:00Z</cp:lastPrinted>
  <dcterms:created xsi:type="dcterms:W3CDTF">2014-10-15T15:31:00Z</dcterms:created>
  <dcterms:modified xsi:type="dcterms:W3CDTF">2022-11-27T16:10:00Z</dcterms:modified>
</cp:coreProperties>
</file>