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ВО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«Индивидуальный проект»</w:t>
      </w:r>
    </w:p>
    <w:p w:rsidR="00610364" w:rsidRPr="00C51F7D" w:rsidRDefault="00610364" w:rsidP="00610364">
      <w:pPr>
        <w:pStyle w:val="a3"/>
        <w:jc w:val="center"/>
        <w:rPr>
          <w:rFonts w:ascii="Times New Roman" w:hAnsi="Times New Roman" w:cs="Times New Roman"/>
          <w:b/>
          <w:sz w:val="28"/>
          <w:szCs w:val="28"/>
        </w:rPr>
      </w:pPr>
    </w:p>
    <w:p w:rsidR="000E6990" w:rsidRPr="00E33A80" w:rsidRDefault="00610364" w:rsidP="000E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r>
        <w:rPr>
          <w:sz w:val="28"/>
          <w:szCs w:val="28"/>
        </w:rPr>
        <w:tab/>
      </w:r>
      <w:r w:rsidRPr="00C51F7D">
        <w:rPr>
          <w:sz w:val="28"/>
          <w:szCs w:val="28"/>
        </w:rPr>
        <w:t xml:space="preserve">Специальность </w:t>
      </w:r>
      <w:r w:rsidR="000E6990" w:rsidRPr="00D64876">
        <w:rPr>
          <w:sz w:val="28"/>
          <w:szCs w:val="28"/>
        </w:rPr>
        <w:t>43.02.16 Туризм и гостеприимство</w:t>
      </w:r>
    </w:p>
    <w:p w:rsidR="00610364" w:rsidRPr="00C51F7D" w:rsidRDefault="00610364" w:rsidP="000E6990">
      <w:pPr>
        <w:jc w:val="center"/>
        <w:rPr>
          <w:sz w:val="28"/>
          <w:szCs w:val="28"/>
        </w:rPr>
      </w:pPr>
      <w:r>
        <w:rPr>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БПОУ ВО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средств для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BB2969" w:rsidRDefault="00C85D94" w:rsidP="004E2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sidRPr="00C36D04">
        <w:rPr>
          <w:rStyle w:val="a8"/>
          <w:sz w:val="28"/>
          <w:szCs w:val="28"/>
        </w:rPr>
        <w:t xml:space="preserve">Оценочные материалы предназначены для проверки 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 звена (далее ППССЗ) по специальности СПО </w:t>
      </w:r>
      <w:r w:rsidR="004E22A7" w:rsidRPr="00D64876">
        <w:rPr>
          <w:sz w:val="28"/>
          <w:szCs w:val="28"/>
        </w:rPr>
        <w:t>43.02.16 Туризм и гостеприимство</w:t>
      </w:r>
      <w:r w:rsidR="004E22A7">
        <w:rPr>
          <w:sz w:val="28"/>
          <w:szCs w:val="28"/>
        </w:rPr>
        <w:t xml:space="preserve">. </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4E22A7" w:rsidP="004E2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Pr>
          <w:rStyle w:val="a8"/>
          <w:sz w:val="28"/>
          <w:szCs w:val="28"/>
        </w:rPr>
        <w:tab/>
      </w:r>
      <w:r w:rsidR="00C85D94"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Pr="00D64876">
        <w:rPr>
          <w:sz w:val="28"/>
          <w:szCs w:val="28"/>
        </w:rPr>
        <w:t>43.02.16 Туризм и гостеприимство</w:t>
      </w:r>
      <w:r>
        <w:rPr>
          <w:sz w:val="28"/>
          <w:szCs w:val="28"/>
        </w:rPr>
        <w:t xml:space="preserve"> </w:t>
      </w:r>
      <w:r w:rsidR="00C85D94" w:rsidRPr="00C36D04">
        <w:rPr>
          <w:rStyle w:val="a8"/>
          <w:sz w:val="28"/>
          <w:szCs w:val="28"/>
        </w:rPr>
        <w:t xml:space="preserve">и рабочей программы учебной дисциплины </w:t>
      </w:r>
      <w:r w:rsidR="00C85D94">
        <w:rPr>
          <w:rStyle w:val="a8"/>
          <w:sz w:val="28"/>
          <w:szCs w:val="28"/>
        </w:rPr>
        <w:t xml:space="preserve">«Индивидуальный проект».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«Индивидуальный проект»</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гюликультурном социуме;</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индивидуального проекта - формирование навыков самостоятельного применения приобретённых знаний и способов действий при решении различных задач, используя знания одной или нескольких </w:t>
      </w:r>
      <w:r w:rsidRPr="006429DC">
        <w:rPr>
          <w:rStyle w:val="a8"/>
          <w:sz w:val="28"/>
          <w:szCs w:val="28"/>
        </w:rPr>
        <w:lastRenderedPageBreak/>
        <w:t>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Задачи выполнения индивидуального проекта:</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обучающимися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(ОК 1);</w:t>
      </w:r>
    </w:p>
    <w:p w:rsidR="00941916" w:rsidRPr="003E67FF" w:rsidRDefault="00941916" w:rsidP="00941916">
      <w:pPr>
        <w:jc w:val="both"/>
        <w:rPr>
          <w:color w:val="000000" w:themeColor="text1"/>
          <w:sz w:val="28"/>
          <w:szCs w:val="28"/>
        </w:rPr>
      </w:pPr>
      <w:bookmarkStart w:id="0"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3E67FF">
        <w:rPr>
          <w:color w:val="000000" w:themeColor="text1"/>
          <w:sz w:val="28"/>
          <w:szCs w:val="28"/>
        </w:rPr>
        <w:t xml:space="preserve"> (ОК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(ОК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(ОК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(ОК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(ОК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(ОК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(ОК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(ОК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профнаправленностью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r w:rsidRPr="003E67FF">
        <w:rPr>
          <w:rStyle w:val="a8"/>
          <w:color w:val="000000" w:themeColor="text1"/>
          <w:sz w:val="28"/>
          <w:szCs w:val="28"/>
        </w:rPr>
        <w:lastRenderedPageBreak/>
        <w:t>индивидуальном проекте».</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747" w:type="dxa"/>
        <w:tblLook w:val="04A0" w:firstRow="1" w:lastRow="0" w:firstColumn="1" w:lastColumn="0" w:noHBand="0" w:noVBand="1"/>
      </w:tblPr>
      <w:tblGrid>
        <w:gridCol w:w="2549"/>
        <w:gridCol w:w="3938"/>
        <w:gridCol w:w="3260"/>
      </w:tblGrid>
      <w:tr w:rsidR="00E9241F" w:rsidRPr="0089769E" w:rsidTr="000D2E85">
        <w:trPr>
          <w:trHeight w:val="163"/>
        </w:trPr>
        <w:tc>
          <w:tcPr>
            <w:tcW w:w="2549" w:type="dxa"/>
            <w:vMerge w:val="restart"/>
            <w:vAlign w:val="center"/>
          </w:tcPr>
          <w:p w:rsidR="00E9241F" w:rsidRPr="0089769E" w:rsidRDefault="00E9241F" w:rsidP="000D2E85">
            <w:pPr>
              <w:pStyle w:val="a3"/>
              <w:jc w:val="center"/>
              <w:rPr>
                <w:rFonts w:ascii="Times New Roman" w:hAnsi="Times New Roman" w:cs="Times New Roman"/>
                <w:sz w:val="24"/>
                <w:szCs w:val="24"/>
              </w:rPr>
            </w:pPr>
            <w:r w:rsidRPr="0089769E">
              <w:rPr>
                <w:rFonts w:ascii="Times New Roman" w:hAnsi="Times New Roman" w:cs="Times New Roman"/>
                <w:sz w:val="24"/>
                <w:szCs w:val="24"/>
              </w:rPr>
              <w:t>Код и наименование формируемых компетенций</w:t>
            </w:r>
          </w:p>
        </w:tc>
        <w:tc>
          <w:tcPr>
            <w:tcW w:w="7198" w:type="dxa"/>
            <w:gridSpan w:val="2"/>
            <w:vAlign w:val="center"/>
          </w:tcPr>
          <w:p w:rsidR="00E9241F" w:rsidRPr="0089769E" w:rsidRDefault="00E9241F" w:rsidP="000D2E85">
            <w:pPr>
              <w:pStyle w:val="a3"/>
              <w:jc w:val="center"/>
              <w:rPr>
                <w:rFonts w:ascii="Times New Roman" w:hAnsi="Times New Roman" w:cs="Times New Roman"/>
                <w:sz w:val="24"/>
                <w:szCs w:val="24"/>
              </w:rPr>
            </w:pPr>
            <w:r w:rsidRPr="0089769E">
              <w:rPr>
                <w:rFonts w:ascii="Times New Roman" w:hAnsi="Times New Roman" w:cs="Times New Roman"/>
                <w:sz w:val="24"/>
                <w:szCs w:val="24"/>
              </w:rPr>
              <w:t>Планируемые результаты освоения дисциплины</w:t>
            </w:r>
          </w:p>
        </w:tc>
      </w:tr>
      <w:tr w:rsidR="00E9241F" w:rsidRPr="0089769E" w:rsidTr="000D2E85">
        <w:trPr>
          <w:trHeight w:val="74"/>
        </w:trPr>
        <w:tc>
          <w:tcPr>
            <w:tcW w:w="2549" w:type="dxa"/>
            <w:vMerge/>
            <w:vAlign w:val="center"/>
          </w:tcPr>
          <w:p w:rsidR="00E9241F" w:rsidRPr="0089769E" w:rsidRDefault="00E9241F" w:rsidP="000D2E85">
            <w:pPr>
              <w:pStyle w:val="a3"/>
              <w:jc w:val="center"/>
              <w:rPr>
                <w:rFonts w:ascii="Times New Roman" w:hAnsi="Times New Roman" w:cs="Times New Roman"/>
                <w:sz w:val="24"/>
                <w:szCs w:val="24"/>
              </w:rPr>
            </w:pPr>
          </w:p>
        </w:tc>
        <w:tc>
          <w:tcPr>
            <w:tcW w:w="3938" w:type="dxa"/>
            <w:vAlign w:val="center"/>
          </w:tcPr>
          <w:p w:rsidR="00E9241F" w:rsidRPr="0089769E" w:rsidRDefault="00E9241F" w:rsidP="000D2E85">
            <w:pPr>
              <w:pStyle w:val="a3"/>
              <w:jc w:val="center"/>
              <w:rPr>
                <w:rFonts w:ascii="Times New Roman" w:hAnsi="Times New Roman" w:cs="Times New Roman"/>
                <w:sz w:val="24"/>
                <w:szCs w:val="24"/>
              </w:rPr>
            </w:pPr>
            <w:r w:rsidRPr="0089769E">
              <w:rPr>
                <w:rFonts w:ascii="Times New Roman" w:hAnsi="Times New Roman" w:cs="Times New Roman"/>
                <w:sz w:val="24"/>
                <w:szCs w:val="24"/>
              </w:rPr>
              <w:t>Общие</w:t>
            </w:r>
          </w:p>
        </w:tc>
        <w:tc>
          <w:tcPr>
            <w:tcW w:w="3260" w:type="dxa"/>
            <w:vAlign w:val="center"/>
          </w:tcPr>
          <w:p w:rsidR="00E9241F" w:rsidRPr="0089769E" w:rsidRDefault="00E9241F" w:rsidP="000D2E85">
            <w:pPr>
              <w:pStyle w:val="a3"/>
              <w:jc w:val="center"/>
              <w:rPr>
                <w:rFonts w:ascii="Times New Roman" w:hAnsi="Times New Roman" w:cs="Times New Roman"/>
                <w:sz w:val="24"/>
                <w:szCs w:val="24"/>
              </w:rPr>
            </w:pPr>
            <w:r w:rsidRPr="0089769E">
              <w:rPr>
                <w:rFonts w:ascii="Times New Roman" w:hAnsi="Times New Roman" w:cs="Times New Roman"/>
                <w:sz w:val="24"/>
                <w:szCs w:val="24"/>
              </w:rPr>
              <w:t>Дисциплинарные</w:t>
            </w:r>
          </w:p>
        </w:tc>
      </w:tr>
      <w:tr w:rsidR="00E9241F" w:rsidRPr="0089769E" w:rsidTr="000D2E85">
        <w:trPr>
          <w:trHeight w:val="702"/>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E9241F" w:rsidRPr="0089769E" w:rsidRDefault="00E9241F" w:rsidP="000D2E85">
            <w:pPr>
              <w:adjustRightInd w:val="0"/>
              <w:jc w:val="both"/>
              <w:rPr>
                <w:color w:val="000000" w:themeColor="text1"/>
              </w:rPr>
            </w:pPr>
            <w:r w:rsidRPr="0089769E">
              <w:rPr>
                <w:color w:val="000000" w:themeColor="text1"/>
              </w:rPr>
              <w:t>устанавливать существенный признак или основания для сравнения, классификации и обобщения;</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adjustRightInd w:val="0"/>
              <w:jc w:val="both"/>
            </w:pPr>
            <w:r w:rsidRPr="0089769E">
              <w:rPr>
                <w:color w:val="000000" w:themeColor="text1"/>
              </w:rPr>
              <w:t>оценивать приобретенный опыт.</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w:t>
            </w:r>
            <w:r w:rsidRPr="0089769E">
              <w:lastRenderedPageBreak/>
              <w:t>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 xml:space="preserve">Теории мотивации персонала </w:t>
            </w:r>
            <w:r w:rsidRPr="0089769E">
              <w:lastRenderedPageBreak/>
              <w:t>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p w:rsidR="00E9241F" w:rsidRPr="0089769E" w:rsidRDefault="00E9241F" w:rsidP="000D2E85">
            <w:pPr>
              <w:pStyle w:val="a3"/>
              <w:rPr>
                <w:rFonts w:ascii="Times New Roman" w:hAnsi="Times New Roman" w:cs="Times New Roman"/>
                <w:sz w:val="24"/>
                <w:szCs w:val="24"/>
              </w:rPr>
            </w:pPr>
          </w:p>
          <w:p w:rsidR="00E9241F" w:rsidRPr="0089769E" w:rsidRDefault="00E9241F" w:rsidP="000D2E85">
            <w:pPr>
              <w:pStyle w:val="a3"/>
              <w:rPr>
                <w:rFonts w:ascii="Times New Roman" w:hAnsi="Times New Roman" w:cs="Times New Roman"/>
                <w:sz w:val="24"/>
                <w:szCs w:val="24"/>
              </w:rPr>
            </w:pPr>
          </w:p>
          <w:p w:rsidR="00E9241F" w:rsidRPr="0089769E" w:rsidRDefault="00E9241F" w:rsidP="000D2E85">
            <w:pPr>
              <w:pStyle w:val="a3"/>
              <w:rPr>
                <w:rFonts w:ascii="Times New Roman" w:hAnsi="Times New Roman" w:cs="Times New Roman"/>
                <w:sz w:val="24"/>
                <w:szCs w:val="24"/>
              </w:rPr>
            </w:pPr>
          </w:p>
          <w:p w:rsidR="00E9241F" w:rsidRPr="0089769E" w:rsidRDefault="00E9241F" w:rsidP="000D2E85">
            <w:pPr>
              <w:pStyle w:val="a3"/>
              <w:rPr>
                <w:rFonts w:ascii="Times New Roman" w:hAnsi="Times New Roman" w:cs="Times New Roman"/>
                <w:sz w:val="24"/>
                <w:szCs w:val="24"/>
              </w:rPr>
            </w:pPr>
          </w:p>
        </w:tc>
      </w:tr>
      <w:tr w:rsidR="00E9241F" w:rsidRPr="0089769E" w:rsidTr="000D2E85">
        <w:trPr>
          <w:trHeight w:val="1122"/>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 xml:space="preserve">осознание ценности научной </w:t>
            </w:r>
            <w:r w:rsidRPr="0089769E">
              <w:rPr>
                <w:color w:val="000000" w:themeColor="text1"/>
              </w:rPr>
              <w:lastRenderedPageBreak/>
              <w:t>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формирование научного типа мышления, владение научной терминологией, ключевыми понятиями и методами;</w:t>
            </w:r>
          </w:p>
          <w:p w:rsidR="00E9241F" w:rsidRPr="0089769E" w:rsidRDefault="00E9241F" w:rsidP="000D2E85">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adjustRightInd w:val="0"/>
              <w:jc w:val="both"/>
              <w:rPr>
                <w:color w:val="000000" w:themeColor="text1"/>
              </w:rPr>
            </w:pPr>
            <w:r w:rsidRPr="0089769E">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9241F" w:rsidRPr="0089769E" w:rsidRDefault="00E9241F" w:rsidP="000D2E85">
            <w:pPr>
              <w:adjustRightInd w:val="0"/>
              <w:jc w:val="both"/>
              <w:rPr>
                <w:color w:val="000000" w:themeColor="text1"/>
              </w:rPr>
            </w:pPr>
            <w:r w:rsidRPr="0089769E">
              <w:rPr>
                <w:color w:val="000000" w:themeColor="text1"/>
              </w:rPr>
              <w:t xml:space="preserve">предлагать новые проекты, оценивать идеи с позиции новизны, </w:t>
            </w:r>
            <w:r w:rsidRPr="0089769E">
              <w:rPr>
                <w:color w:val="000000" w:themeColor="text1"/>
              </w:rPr>
              <w:lastRenderedPageBreak/>
              <w:t>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adjustRightInd w:val="0"/>
              <w:jc w:val="both"/>
            </w:pPr>
            <w:r w:rsidRPr="0089769E">
              <w:rPr>
                <w:color w:val="000000" w:themeColor="text1"/>
              </w:rPr>
              <w:t>оценивать приобретенный опыт.</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 xml:space="preserve">способность к инновационной, </w:t>
            </w:r>
            <w:r w:rsidRPr="0089769E">
              <w:rPr>
                <w:sz w:val="24"/>
                <w:szCs w:val="24"/>
              </w:rPr>
              <w:lastRenderedPageBreak/>
              <w:t>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 xml:space="preserve">Находить информацию об услугах по бронированию </w:t>
            </w:r>
            <w:r w:rsidRPr="0089769E">
              <w:lastRenderedPageBreak/>
              <w:t>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 xml:space="preserve">Специализированные информационные программы и технологии, используемые в работе служб питания, приема и размещения, </w:t>
            </w:r>
            <w:r w:rsidRPr="0089769E">
              <w:lastRenderedPageBreak/>
              <w:t>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1542"/>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adjustRightInd w:val="0"/>
              <w:jc w:val="both"/>
              <w:rPr>
                <w:color w:val="000000" w:themeColor="text1"/>
              </w:rPr>
            </w:pPr>
            <w:r w:rsidRPr="0089769E">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9241F" w:rsidRPr="0089769E" w:rsidRDefault="00E9241F" w:rsidP="000D2E85">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9241F" w:rsidRPr="0089769E" w:rsidRDefault="00E9241F" w:rsidP="000D2E85">
            <w:pPr>
              <w:adjustRightInd w:val="0"/>
              <w:jc w:val="both"/>
              <w:rPr>
                <w:color w:val="000000" w:themeColor="text1"/>
              </w:rPr>
            </w:pPr>
            <w:r w:rsidRPr="0089769E">
              <w:rPr>
                <w:color w:val="000000" w:themeColor="text1"/>
              </w:rPr>
              <w:lastRenderedPageBreak/>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E9241F" w:rsidRPr="0089769E" w:rsidRDefault="00E9241F" w:rsidP="000D2E85">
            <w:pPr>
              <w:adjustRightInd w:val="0"/>
              <w:jc w:val="both"/>
              <w:rPr>
                <w:color w:val="000000" w:themeColor="text1"/>
              </w:rPr>
            </w:pPr>
            <w:r w:rsidRPr="0089769E">
              <w:rPr>
                <w:color w:val="000000" w:themeColor="text1"/>
              </w:rPr>
              <w:t>ставить проблемы и задачи, допускающие альтернативные решения.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оценивать качество своего вклада и каждого участника команды в общий результат по разработанным критериям;</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 xml:space="preserve">самостоятельно составлять план </w:t>
            </w:r>
            <w:r w:rsidRPr="0089769E">
              <w:rPr>
                <w:color w:val="000000" w:themeColor="text1"/>
              </w:rPr>
              <w:lastRenderedPageBreak/>
              <w:t>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89769E">
              <w:rPr>
                <w:sz w:val="24"/>
                <w:szCs w:val="24"/>
              </w:rPr>
              <w:lastRenderedPageBreak/>
              <w:t>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 xml:space="preserve">Предоставлять дополнительные услуги, связанные с выполнением запросов и просьб гостей по услугам в отеле и городе (населенном пункте), в </w:t>
            </w:r>
            <w:r w:rsidRPr="0089769E">
              <w:lastRenderedPageBreak/>
              <w:t>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411"/>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 xml:space="preserve">ОК 04. Эффективно взаимодействовать и </w:t>
            </w:r>
            <w:r w:rsidRPr="0089769E">
              <w:rPr>
                <w:rFonts w:ascii="Times New Roman" w:hAnsi="Times New Roman" w:cs="Times New Roman"/>
                <w:sz w:val="24"/>
                <w:szCs w:val="24"/>
              </w:rPr>
              <w:lastRenderedPageBreak/>
              <w:t>работать в коллективе и команде</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 xml:space="preserve">умение взаимодействовать с </w:t>
            </w:r>
            <w:r w:rsidRPr="0089769E">
              <w:rPr>
                <w:color w:val="000000" w:themeColor="text1"/>
              </w:rPr>
              <w:lastRenderedPageBreak/>
              <w:t>социальными институтами в соответствии с их функциями и назначением;</w:t>
            </w:r>
          </w:p>
          <w:p w:rsidR="00E9241F" w:rsidRPr="0089769E" w:rsidRDefault="00E9241F" w:rsidP="000D2E85">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E9241F" w:rsidRPr="0089769E" w:rsidRDefault="00E9241F" w:rsidP="000D2E85">
            <w:pPr>
              <w:adjustRightInd w:val="0"/>
              <w:jc w:val="both"/>
              <w:rPr>
                <w:color w:val="000000" w:themeColor="text1"/>
              </w:rPr>
            </w:pPr>
            <w:r w:rsidRPr="0089769E">
              <w:rPr>
                <w:color w:val="000000" w:themeColor="text1"/>
              </w:rPr>
              <w:t>ставить проблемы и задачи, допускающие альтернативные решения;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выбирать тематику и методы совместных действий с учетом общих интересов и возможностей каждого члена коллектива;</w:t>
            </w:r>
          </w:p>
          <w:p w:rsidR="00E9241F" w:rsidRPr="0089769E" w:rsidRDefault="00E9241F" w:rsidP="000D2E85">
            <w:pPr>
              <w:adjustRightInd w:val="0"/>
              <w:jc w:val="both"/>
              <w:rPr>
                <w:color w:val="000000" w:themeColor="text1"/>
              </w:rPr>
            </w:pPr>
            <w:r w:rsidRPr="0089769E">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9241F" w:rsidRPr="0089769E" w:rsidRDefault="00E9241F" w:rsidP="000D2E85">
            <w:pPr>
              <w:adjustRightInd w:val="0"/>
              <w:jc w:val="both"/>
              <w:rPr>
                <w:color w:val="000000" w:themeColor="text1"/>
              </w:rPr>
            </w:pPr>
            <w:r w:rsidRPr="0089769E">
              <w:rPr>
                <w:color w:val="000000" w:themeColor="text1"/>
              </w:rPr>
              <w:t>оценивать качество своего вклада и каждого участника команды в общий результат по разработанным критериям;</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 xml:space="preserve">давать оценку новым ситуациям, вносить коррективы в деятельность, оценивать соответствие результатов </w:t>
            </w:r>
            <w:r w:rsidRPr="0089769E">
              <w:rPr>
                <w:color w:val="000000" w:themeColor="text1"/>
              </w:rPr>
              <w:lastRenderedPageBreak/>
              <w:t>целям;</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 xml:space="preserve">Результаты </w:t>
            </w:r>
            <w:r w:rsidRPr="0089769E">
              <w:rPr>
                <w:sz w:val="24"/>
                <w:szCs w:val="24"/>
              </w:rPr>
              <w:lastRenderedPageBreak/>
              <w:t>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w:t>
            </w:r>
            <w:r w:rsidRPr="0089769E">
              <w:lastRenderedPageBreak/>
              <w:t>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 xml:space="preserve">Гостиничный маркетинг и </w:t>
            </w:r>
            <w:r w:rsidRPr="0089769E">
              <w:lastRenderedPageBreak/>
              <w:t>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711"/>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E9241F" w:rsidRPr="0089769E" w:rsidRDefault="00E9241F" w:rsidP="000D2E85">
            <w:pPr>
              <w:adjustRightInd w:val="0"/>
              <w:jc w:val="both"/>
              <w:rPr>
                <w:color w:val="000000" w:themeColor="text1"/>
              </w:rPr>
            </w:pPr>
            <w:r w:rsidRPr="0089769E">
              <w:rPr>
                <w:color w:val="000000" w:themeColor="text1"/>
              </w:rPr>
              <w:t>патриотического воспитания:</w:t>
            </w:r>
          </w:p>
          <w:p w:rsidR="00E9241F" w:rsidRPr="0089769E" w:rsidRDefault="00E9241F" w:rsidP="000D2E85">
            <w:pPr>
              <w:adjustRightInd w:val="0"/>
              <w:jc w:val="both"/>
              <w:rPr>
                <w:color w:val="000000" w:themeColor="text1"/>
              </w:rPr>
            </w:pPr>
            <w:r w:rsidRPr="0089769E">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9241F" w:rsidRPr="0089769E" w:rsidRDefault="00E9241F" w:rsidP="000D2E85">
            <w:pPr>
              <w:adjustRightInd w:val="0"/>
              <w:jc w:val="both"/>
              <w:rPr>
                <w:color w:val="000000" w:themeColor="text1"/>
              </w:rPr>
            </w:pPr>
            <w:r w:rsidRPr="0089769E">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9241F" w:rsidRPr="0089769E" w:rsidRDefault="00E9241F" w:rsidP="000D2E85">
            <w:pPr>
              <w:adjustRightInd w:val="0"/>
              <w:jc w:val="both"/>
              <w:rPr>
                <w:color w:val="000000" w:themeColor="text1"/>
              </w:rPr>
            </w:pPr>
            <w:r w:rsidRPr="0089769E">
              <w:rPr>
                <w:color w:val="000000" w:themeColor="text1"/>
              </w:rPr>
              <w:t>идейная убежденность, готовность к служению и защите Отечества, ответственность за его судьбу;</w:t>
            </w:r>
          </w:p>
          <w:p w:rsidR="00E9241F" w:rsidRPr="0089769E" w:rsidRDefault="00E9241F" w:rsidP="000D2E85">
            <w:pPr>
              <w:adjustRightInd w:val="0"/>
              <w:jc w:val="both"/>
              <w:rPr>
                <w:color w:val="000000" w:themeColor="text1"/>
              </w:rPr>
            </w:pPr>
            <w:r w:rsidRPr="0089769E">
              <w:rPr>
                <w:color w:val="000000" w:themeColor="text1"/>
              </w:rPr>
              <w:t>духовно-нравственного воспитания:</w:t>
            </w:r>
          </w:p>
          <w:p w:rsidR="00E9241F" w:rsidRPr="0089769E" w:rsidRDefault="00E9241F" w:rsidP="000D2E85">
            <w:pPr>
              <w:adjustRightInd w:val="0"/>
              <w:jc w:val="both"/>
              <w:rPr>
                <w:color w:val="000000" w:themeColor="text1"/>
              </w:rPr>
            </w:pPr>
            <w:r w:rsidRPr="0089769E">
              <w:rPr>
                <w:color w:val="000000" w:themeColor="text1"/>
              </w:rPr>
              <w:t xml:space="preserve">осознание духовных ценностей </w:t>
            </w:r>
            <w:r w:rsidRPr="0089769E">
              <w:rPr>
                <w:color w:val="000000" w:themeColor="text1"/>
              </w:rPr>
              <w:lastRenderedPageBreak/>
              <w:t>российского народа;</w:t>
            </w:r>
          </w:p>
          <w:p w:rsidR="00E9241F" w:rsidRPr="0089769E" w:rsidRDefault="00E9241F" w:rsidP="000D2E85">
            <w:pPr>
              <w:adjustRightInd w:val="0"/>
              <w:jc w:val="both"/>
              <w:rPr>
                <w:color w:val="000000" w:themeColor="text1"/>
              </w:rPr>
            </w:pPr>
            <w:r w:rsidRPr="0089769E">
              <w:rPr>
                <w:color w:val="000000" w:themeColor="text1"/>
              </w:rPr>
              <w:t>сформированность нравственного сознания, этического поведения;</w:t>
            </w:r>
          </w:p>
          <w:p w:rsidR="00E9241F" w:rsidRPr="0089769E" w:rsidRDefault="00E9241F" w:rsidP="000D2E85">
            <w:pPr>
              <w:adjustRightInd w:val="0"/>
              <w:jc w:val="both"/>
              <w:rPr>
                <w:color w:val="000000" w:themeColor="text1"/>
              </w:rPr>
            </w:pPr>
            <w:r w:rsidRPr="0089769E">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adjustRightInd w:val="0"/>
              <w:jc w:val="both"/>
              <w:rPr>
                <w:color w:val="000000" w:themeColor="text1"/>
              </w:rPr>
            </w:pPr>
            <w:r w:rsidRPr="0089769E">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выбирать тематику и методы совместных действий с учетом общих интересов и возможностей каждого члена коллектива;</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adjustRightInd w:val="0"/>
              <w:jc w:val="both"/>
              <w:rPr>
                <w:color w:val="000000" w:themeColor="text1"/>
              </w:rPr>
            </w:pPr>
            <w:r w:rsidRPr="0089769E">
              <w:rPr>
                <w:color w:val="000000" w:themeColor="text1"/>
              </w:rPr>
              <w:t>оценивать приобретенный опыт;</w:t>
            </w:r>
          </w:p>
          <w:p w:rsidR="00E9241F" w:rsidRPr="0089769E" w:rsidRDefault="00E9241F" w:rsidP="000D2E85">
            <w:pPr>
              <w:adjustRightInd w:val="0"/>
              <w:jc w:val="both"/>
              <w:rPr>
                <w:color w:val="000000" w:themeColor="text1"/>
              </w:rPr>
            </w:pPr>
            <w:r w:rsidRPr="0089769E">
              <w:rPr>
                <w:color w:val="000000" w:themeColor="text1"/>
              </w:rPr>
              <w:t>давать оценку новым ситуациям, вносить коррективы в деятельность, оценивать соответствие результатов целям;</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 xml:space="preserve">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w:t>
            </w:r>
            <w:r w:rsidRPr="0089769E">
              <w:rPr>
                <w:sz w:val="24"/>
                <w:szCs w:val="24"/>
              </w:rPr>
              <w:lastRenderedPageBreak/>
              <w:t>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 xml:space="preserve">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w:t>
            </w:r>
            <w:r w:rsidRPr="0089769E">
              <w:lastRenderedPageBreak/>
              <w:t>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 xml:space="preserve">Правила проведения </w:t>
            </w:r>
            <w:r w:rsidRPr="0089769E">
              <w:lastRenderedPageBreak/>
              <w:t>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74"/>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формирование научного типа мышления, владение научной терминологией, ключевыми понятиями и методами;</w:t>
            </w:r>
          </w:p>
          <w:p w:rsidR="00E9241F" w:rsidRPr="0089769E" w:rsidRDefault="00E9241F" w:rsidP="000D2E85">
            <w:pPr>
              <w:adjustRightInd w:val="0"/>
              <w:jc w:val="both"/>
              <w:rPr>
                <w:color w:val="000000" w:themeColor="text1"/>
              </w:rPr>
            </w:pPr>
            <w:r w:rsidRPr="0089769E">
              <w:rPr>
                <w:color w:val="000000" w:themeColor="text1"/>
              </w:rPr>
              <w:t>уметь переносить знания в познавательную и практическую области жизнедеятельности;</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E9241F" w:rsidRPr="0089769E" w:rsidRDefault="00E9241F" w:rsidP="000D2E85">
            <w:pPr>
              <w:adjustRightInd w:val="0"/>
              <w:jc w:val="both"/>
              <w:rPr>
                <w:color w:val="000000" w:themeColor="text1"/>
              </w:rPr>
            </w:pPr>
            <w:r w:rsidRPr="0089769E">
              <w:rPr>
                <w:color w:val="000000" w:themeColor="text1"/>
              </w:rPr>
              <w:t>ставить проблемы и задачи, допускающие альтернативные решения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оценивать качество своего вклада и каждого участника команды в общий результат по разработанным критериям.</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adjustRightInd w:val="0"/>
              <w:jc w:val="both"/>
              <w:rPr>
                <w:color w:val="000000" w:themeColor="text1"/>
              </w:rPr>
            </w:pPr>
            <w:r w:rsidRPr="0089769E">
              <w:rPr>
                <w:color w:val="000000" w:themeColor="text1"/>
              </w:rPr>
              <w:t>оценивать приобретенный опыт;</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w:t>
            </w:r>
            <w:r w:rsidRPr="0089769E">
              <w:lastRenderedPageBreak/>
              <w:t>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 xml:space="preserve">Основы организации, планирования и контроля </w:t>
            </w:r>
            <w:r w:rsidRPr="0089769E">
              <w:lastRenderedPageBreak/>
              <w:t>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74"/>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lastRenderedPageBreak/>
              <w:t>вносить коррективы в деятельность, оценивать соответствие результатов целям, оценивать риски последствий деятельности;</w:t>
            </w:r>
          </w:p>
          <w:p w:rsidR="00E9241F" w:rsidRPr="0089769E" w:rsidRDefault="00E9241F" w:rsidP="000D2E85">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adjustRightInd w:val="0"/>
              <w:jc w:val="both"/>
              <w:rPr>
                <w:color w:val="000000" w:themeColor="text1"/>
              </w:rPr>
            </w:pPr>
            <w:r w:rsidRPr="0089769E">
              <w:rPr>
                <w:color w:val="000000" w:themeColor="text1"/>
              </w:rPr>
              <w:t>выдвигать новые идеи, предлагать оригинальные подходы и решения;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оценивать приобретенный опыт;</w:t>
            </w:r>
          </w:p>
          <w:p w:rsidR="00E9241F" w:rsidRPr="0089769E" w:rsidRDefault="00E9241F" w:rsidP="000D2E85">
            <w:pPr>
              <w:adjustRightInd w:val="0"/>
              <w:jc w:val="both"/>
            </w:pPr>
            <w:r w:rsidRPr="0089769E">
              <w:rPr>
                <w:color w:val="000000" w:themeColor="text1"/>
              </w:rPr>
              <w:t>давать оценку новым ситуациям, вносить коррективы в деятельность, оценивать соответствие результатов целям</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 xml:space="preserve">способность к инновационной, аналитической, творческой, интеллектуальной </w:t>
            </w:r>
            <w:r w:rsidRPr="0089769E">
              <w:rPr>
                <w:sz w:val="24"/>
                <w:szCs w:val="24"/>
              </w:rPr>
              <w:lastRenderedPageBreak/>
              <w:t>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 xml:space="preserve">Находить информацию об услугах по бронированию авиабилетов и железнодорожных билетов, </w:t>
            </w:r>
            <w:r w:rsidRPr="0089769E">
              <w:lastRenderedPageBreak/>
              <w:t>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 xml:space="preserve">Основы охраны здоровья, </w:t>
            </w:r>
            <w:r w:rsidRPr="0089769E">
              <w:lastRenderedPageBreak/>
              <w:t>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74"/>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умение взаимодействовать с социальными институтами в соответствии с их функциями и назначением;</w:t>
            </w:r>
          </w:p>
          <w:p w:rsidR="00E9241F" w:rsidRPr="0089769E" w:rsidRDefault="00E9241F" w:rsidP="000D2E85">
            <w:pPr>
              <w:adjustRightInd w:val="0"/>
              <w:jc w:val="both"/>
              <w:rPr>
                <w:color w:val="000000" w:themeColor="text1"/>
              </w:rPr>
            </w:pPr>
            <w:r w:rsidRPr="0089769E">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 xml:space="preserve">предлагать новые проекты, оценивать идеи с позиции новизны, </w:t>
            </w:r>
            <w:r w:rsidRPr="0089769E">
              <w:rPr>
                <w:color w:val="000000" w:themeColor="text1"/>
              </w:rPr>
              <w:lastRenderedPageBreak/>
              <w:t>оригинальности, практической значимости.</w:t>
            </w:r>
          </w:p>
          <w:p w:rsidR="00E9241F" w:rsidRPr="0089769E" w:rsidRDefault="00E9241F" w:rsidP="000D2E85">
            <w:pPr>
              <w:adjustRightInd w:val="0"/>
              <w:spacing w:after="15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adjustRightInd w:val="0"/>
              <w:jc w:val="both"/>
              <w:rPr>
                <w:color w:val="000000" w:themeColor="text1"/>
              </w:rPr>
            </w:pPr>
            <w:r w:rsidRPr="0089769E">
              <w:rPr>
                <w:color w:val="000000" w:themeColor="text1"/>
              </w:rPr>
              <w:t>давать оценку новым ситуациям, вносить коррективы в деятельность, оценивать соответствие результатов целям;</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индивидуального 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w:t>
            </w:r>
            <w:r w:rsidRPr="0089769E">
              <w:rPr>
                <w:sz w:val="24"/>
                <w:szCs w:val="24"/>
              </w:rPr>
              <w:lastRenderedPageBreak/>
              <w:t>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 xml:space="preserve">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w:t>
            </w:r>
            <w:r w:rsidRPr="0089769E">
              <w:lastRenderedPageBreak/>
              <w:t>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146"/>
        </w:trPr>
        <w:tc>
          <w:tcPr>
            <w:tcW w:w="2549" w:type="dxa"/>
          </w:tcPr>
          <w:p w:rsidR="00E9241F" w:rsidRPr="0089769E" w:rsidRDefault="00E9241F" w:rsidP="000D2E85">
            <w:pPr>
              <w:pStyle w:val="ConsPlusNormal"/>
              <w:rPr>
                <w:rFonts w:ascii="Times New Roman" w:hAnsi="Times New Roman" w:cs="Times New Roman"/>
                <w:sz w:val="24"/>
                <w:szCs w:val="24"/>
              </w:rPr>
            </w:pPr>
            <w:r w:rsidRPr="0089769E">
              <w:rPr>
                <w:rFonts w:ascii="Times New Roman" w:hAnsi="Times New Roman" w:cs="Times New Roman"/>
                <w:sz w:val="24"/>
                <w:szCs w:val="24"/>
              </w:rPr>
              <w:lastRenderedPageBreak/>
              <w:t xml:space="preserve">ОК 09. Пользоваться профессиональной документацией на государственном и </w:t>
            </w:r>
            <w:r w:rsidRPr="0089769E">
              <w:rPr>
                <w:rFonts w:ascii="Times New Roman" w:hAnsi="Times New Roman" w:cs="Times New Roman"/>
                <w:sz w:val="24"/>
                <w:szCs w:val="24"/>
              </w:rPr>
              <w:lastRenderedPageBreak/>
              <w:t>иностранном языках</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 xml:space="preserve">умение взаимодействовать с социальными институтами в соответствии с их функциями и </w:t>
            </w:r>
            <w:r w:rsidRPr="0089769E">
              <w:rPr>
                <w:color w:val="000000" w:themeColor="text1"/>
              </w:rPr>
              <w:lastRenderedPageBreak/>
              <w:t>назначением;</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формирование научного типа мышления, владение научной терминологией, ключевыми понятиями и методами;</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adjustRightInd w:val="0"/>
              <w:jc w:val="both"/>
              <w:rPr>
                <w:color w:val="000000" w:themeColor="text1"/>
              </w:rPr>
            </w:pPr>
            <w:r w:rsidRPr="0089769E">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lastRenderedPageBreak/>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оценивать приобретенный опыт;</w:t>
            </w:r>
          </w:p>
          <w:p w:rsidR="00E9241F" w:rsidRPr="0089769E" w:rsidRDefault="00E9241F" w:rsidP="000D2E85">
            <w:pPr>
              <w:adjustRightInd w:val="0"/>
              <w:jc w:val="both"/>
            </w:pPr>
            <w:r w:rsidRPr="0089769E">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3260" w:type="dxa"/>
          </w:tcPr>
          <w:p w:rsidR="00E9241F" w:rsidRPr="0089769E" w:rsidRDefault="00E9241F" w:rsidP="000D2E85">
            <w:pPr>
              <w:pStyle w:val="22"/>
              <w:shd w:val="clear" w:color="auto" w:fill="auto"/>
              <w:spacing w:line="240" w:lineRule="auto"/>
              <w:ind w:left="34"/>
              <w:jc w:val="both"/>
              <w:rPr>
                <w:sz w:val="24"/>
                <w:szCs w:val="24"/>
              </w:rPr>
            </w:pPr>
            <w:r w:rsidRPr="0089769E">
              <w:rPr>
                <w:color w:val="000000" w:themeColor="text1"/>
                <w:sz w:val="24"/>
                <w:szCs w:val="24"/>
              </w:rPr>
              <w:lastRenderedPageBreak/>
              <w:t xml:space="preserve">Согласно п. 129.2.4.2. ФОП СОО </w:t>
            </w:r>
            <w:r w:rsidRPr="0089769E">
              <w:rPr>
                <w:sz w:val="24"/>
                <w:szCs w:val="24"/>
              </w:rPr>
              <w:t>Результаты выполнения</w:t>
            </w:r>
            <w:r w:rsidRPr="0089769E">
              <w:rPr>
                <w:sz w:val="24"/>
                <w:szCs w:val="24"/>
              </w:rPr>
              <w:tab/>
              <w:t xml:space="preserve">индивидуального </w:t>
            </w:r>
            <w:r w:rsidRPr="0089769E">
              <w:rPr>
                <w:sz w:val="24"/>
                <w:szCs w:val="24"/>
              </w:rPr>
              <w:lastRenderedPageBreak/>
              <w:t>проекта должны отражать:</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коммуникативной, учебно-исследовательской деятельности, критического мышления;</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к инновационной, аналитической, творческой, интеллектуальной деятельности;</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9241F" w:rsidRPr="0089769E" w:rsidRDefault="00E9241F" w:rsidP="000D2E85">
            <w:pPr>
              <w:pStyle w:val="22"/>
              <w:shd w:val="clear" w:color="auto" w:fill="auto"/>
              <w:spacing w:line="240" w:lineRule="auto"/>
              <w:ind w:left="34" w:firstLine="720"/>
              <w:jc w:val="both"/>
              <w:rPr>
                <w:sz w:val="24"/>
                <w:szCs w:val="24"/>
              </w:rPr>
            </w:pPr>
            <w:r w:rsidRPr="0089769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9241F" w:rsidRPr="0089769E" w:rsidRDefault="00E9241F" w:rsidP="000D2E85">
            <w:pPr>
              <w:pStyle w:val="1"/>
              <w:ind w:left="34"/>
              <w:jc w:val="both"/>
              <w:rPr>
                <w:color w:val="000000" w:themeColor="text1"/>
                <w:sz w:val="24"/>
                <w:szCs w:val="24"/>
              </w:rPr>
            </w:pPr>
          </w:p>
          <w:p w:rsidR="00E9241F" w:rsidRPr="0089769E" w:rsidRDefault="00E9241F" w:rsidP="000D2E85">
            <w:pPr>
              <w:pStyle w:val="s16"/>
              <w:spacing w:before="0" w:beforeAutospacing="0" w:after="0" w:afterAutospacing="0"/>
              <w:jc w:val="both"/>
              <w:rPr>
                <w:b/>
              </w:rPr>
            </w:pPr>
            <w:r w:rsidRPr="0089769E">
              <w:rPr>
                <w:b/>
              </w:rPr>
              <w:t>Навыки:</w:t>
            </w:r>
          </w:p>
          <w:p w:rsidR="00E9241F" w:rsidRPr="0089769E" w:rsidRDefault="00E9241F" w:rsidP="000D2E85">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w:t>
            </w:r>
            <w:r w:rsidRPr="0089769E">
              <w:lastRenderedPageBreak/>
              <w:t>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 xml:space="preserve">Требования охраны труда на </w:t>
            </w:r>
            <w:r w:rsidRPr="0089769E">
              <w:lastRenderedPageBreak/>
              <w:t>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szCs w:val="24"/>
              </w:rPr>
              <w:t>Правила антитеррористической безопасности и безопасности гостей.</w:t>
            </w:r>
          </w:p>
        </w:tc>
      </w:tr>
      <w:tr w:rsidR="00E9241F" w:rsidRPr="0089769E" w:rsidTr="000D2E85">
        <w:trPr>
          <w:trHeight w:val="146"/>
        </w:trPr>
        <w:tc>
          <w:tcPr>
            <w:tcW w:w="2549" w:type="dxa"/>
          </w:tcPr>
          <w:p w:rsidR="00E9241F" w:rsidRPr="0089769E" w:rsidRDefault="00E9241F" w:rsidP="000D2E85">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2.1. Организовывать и осуществлять прием и размещение гостей.</w:t>
            </w:r>
          </w:p>
          <w:p w:rsidR="00E9241F" w:rsidRPr="0089769E" w:rsidRDefault="00E9241F" w:rsidP="000D2E85">
            <w:pPr>
              <w:pStyle w:val="ConsPlusNormal"/>
              <w:jc w:val="both"/>
              <w:rPr>
                <w:rFonts w:ascii="Times New Roman" w:hAnsi="Times New Roman" w:cs="Times New Roman"/>
                <w:sz w:val="24"/>
                <w:szCs w:val="24"/>
              </w:rPr>
            </w:pP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E9241F" w:rsidRPr="0089769E" w:rsidRDefault="00E9241F" w:rsidP="000D2E85">
            <w:pPr>
              <w:adjustRightInd w:val="0"/>
              <w:jc w:val="both"/>
              <w:rPr>
                <w:color w:val="000000" w:themeColor="text1"/>
              </w:rPr>
            </w:pPr>
            <w:r w:rsidRPr="0089769E">
              <w:rPr>
                <w:color w:val="000000" w:themeColor="text1"/>
              </w:rPr>
              <w:t>устанавливать существенный признак или основания для сравнения, классификации и обобщения;</w:t>
            </w:r>
          </w:p>
          <w:p w:rsidR="00E9241F" w:rsidRPr="0089769E" w:rsidRDefault="00E9241F" w:rsidP="000D2E85">
            <w:pPr>
              <w:adjustRightInd w:val="0"/>
              <w:jc w:val="both"/>
              <w:rPr>
                <w:color w:val="000000" w:themeColor="text1"/>
              </w:rPr>
            </w:pPr>
            <w:r w:rsidRPr="0089769E">
              <w:rPr>
                <w:color w:val="000000" w:themeColor="text1"/>
              </w:rPr>
              <w:lastRenderedPageBreak/>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 xml:space="preserve">самостоятельно осуществлять познавательную деятельность, выявлять проблемы, ставить и </w:t>
            </w:r>
            <w:r w:rsidRPr="0089769E">
              <w:rPr>
                <w:color w:val="000000" w:themeColor="text1"/>
              </w:rPr>
              <w:lastRenderedPageBreak/>
              <w:t>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E9241F" w:rsidRPr="0089769E" w:rsidRDefault="00E9241F" w:rsidP="000D2E85">
            <w:pPr>
              <w:pStyle w:val="s16"/>
              <w:spacing w:before="0" w:beforeAutospacing="0" w:after="0" w:afterAutospacing="0"/>
              <w:jc w:val="both"/>
              <w:rPr>
                <w:b/>
              </w:rPr>
            </w:pPr>
            <w:r w:rsidRPr="0089769E">
              <w:rPr>
                <w:b/>
              </w:rPr>
              <w:lastRenderedPageBreak/>
              <w:t>Навыки:</w:t>
            </w:r>
          </w:p>
          <w:p w:rsidR="00E9241F" w:rsidRPr="0089769E" w:rsidRDefault="00E9241F" w:rsidP="000D2E85">
            <w:pPr>
              <w:adjustRightInd w:val="0"/>
              <w:jc w:val="both"/>
            </w:pPr>
            <w:r w:rsidRPr="0089769E">
              <w:t>Оказания помощи в проведении ознакомительных экскурсий по гостиничному комплексу или иному средству размещения для заинтересованных лиц;</w:t>
            </w:r>
          </w:p>
          <w:p w:rsidR="00E9241F" w:rsidRPr="0089769E" w:rsidRDefault="00E9241F" w:rsidP="000D2E85">
            <w:pPr>
              <w:adjustRightInd w:val="0"/>
              <w:jc w:val="both"/>
            </w:pPr>
            <w:r w:rsidRPr="0089769E">
              <w:t>Информирования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p w:rsidR="00E9241F" w:rsidRPr="0089769E" w:rsidRDefault="00E9241F" w:rsidP="000D2E85">
            <w:pPr>
              <w:adjustRightInd w:val="0"/>
              <w:jc w:val="both"/>
            </w:pPr>
            <w:r w:rsidRPr="0089769E">
              <w:t>Выполнение услуг гостиницы, закрепленных за сотрудниками службы приема и размещения гостиничного комплекса или иного средства размещения;</w:t>
            </w:r>
          </w:p>
          <w:p w:rsidR="00E9241F" w:rsidRPr="0089769E" w:rsidRDefault="00E9241F" w:rsidP="000D2E85">
            <w:pPr>
              <w:adjustRightInd w:val="0"/>
              <w:jc w:val="both"/>
            </w:pPr>
            <w:r w:rsidRPr="0089769E">
              <w:t>Проведение расчетов с гостями во время их нахождения в гостиничном комплексе или ином средстве размещения;</w:t>
            </w:r>
          </w:p>
          <w:p w:rsidR="00E9241F" w:rsidRPr="0089769E" w:rsidRDefault="00E9241F" w:rsidP="000D2E85">
            <w:pPr>
              <w:adjustRightInd w:val="0"/>
              <w:jc w:val="both"/>
            </w:pPr>
            <w:r w:rsidRPr="0089769E">
              <w:t>Использовать специализированные программные комплексы, применяемые в гостиницах и иных средствах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lastRenderedPageBreak/>
              <w:t>Предоставлять гостям информацию о службах и услугах гостиничного комплекса или иного средства размещения;</w:t>
            </w:r>
          </w:p>
          <w:p w:rsidR="00E9241F" w:rsidRPr="0089769E" w:rsidRDefault="00E9241F" w:rsidP="000D2E85">
            <w:pPr>
              <w:adjustRightInd w:val="0"/>
              <w:jc w:val="both"/>
            </w:pPr>
            <w:r w:rsidRPr="0089769E">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E9241F" w:rsidRPr="0089769E" w:rsidRDefault="00E9241F" w:rsidP="000D2E85">
            <w:pPr>
              <w:adjustRightInd w:val="0"/>
              <w:jc w:val="both"/>
            </w:pPr>
            <w:r w:rsidRPr="0089769E">
              <w:t>Осуществлять регистрацию российских и иностранных гостей гостиничного комплекса или иного средства размещения.</w:t>
            </w:r>
          </w:p>
          <w:p w:rsidR="00E9241F" w:rsidRPr="0089769E" w:rsidRDefault="00E9241F" w:rsidP="000D2E85">
            <w:pPr>
              <w:rPr>
                <w:b/>
              </w:rPr>
            </w:pPr>
            <w:r w:rsidRPr="0089769E">
              <w:rPr>
                <w:b/>
              </w:rPr>
              <w:t>Знания:</w:t>
            </w:r>
          </w:p>
          <w:p w:rsidR="00E9241F" w:rsidRPr="0089769E" w:rsidRDefault="00E9241F" w:rsidP="000D2E85">
            <w:pPr>
              <w:adjustRightInd w:val="0"/>
              <w:jc w:val="both"/>
              <w:rPr>
                <w:b/>
              </w:rPr>
            </w:pPr>
            <w:r w:rsidRPr="0089769E">
              <w:t>Законодательство Российской Федерации о предоставлении гостиничных услуг;</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tc>
      </w:tr>
      <w:tr w:rsidR="00E9241F" w:rsidRPr="0089769E" w:rsidTr="000D2E85">
        <w:trPr>
          <w:trHeight w:val="146"/>
        </w:trPr>
        <w:tc>
          <w:tcPr>
            <w:tcW w:w="2549" w:type="dxa"/>
          </w:tcPr>
          <w:p w:rsidR="00E9241F" w:rsidRPr="0089769E" w:rsidRDefault="00E9241F" w:rsidP="000D2E85">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2.2. Организовывать и осуществлять эксплуатацию номерного фонда гостиничного предприятия.</w:t>
            </w:r>
          </w:p>
          <w:p w:rsidR="00E9241F" w:rsidRPr="0089769E" w:rsidRDefault="00E9241F" w:rsidP="000D2E85">
            <w:pPr>
              <w:pStyle w:val="ConsPlusNormal"/>
              <w:jc w:val="both"/>
              <w:rPr>
                <w:rFonts w:ascii="Times New Roman" w:hAnsi="Times New Roman" w:cs="Times New Roman"/>
                <w:sz w:val="24"/>
                <w:szCs w:val="24"/>
              </w:rPr>
            </w:pP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E9241F" w:rsidRPr="0089769E" w:rsidRDefault="00E9241F" w:rsidP="000D2E85">
            <w:pPr>
              <w:adjustRightInd w:val="0"/>
              <w:jc w:val="both"/>
              <w:rPr>
                <w:color w:val="000000" w:themeColor="text1"/>
              </w:rPr>
            </w:pPr>
            <w:r w:rsidRPr="0089769E">
              <w:rPr>
                <w:color w:val="000000" w:themeColor="text1"/>
              </w:rPr>
              <w:t>устанавливать существенный признак или основания для сравнения, классификации и обобщения;</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 xml:space="preserve">овладение видами деятельности по </w:t>
            </w:r>
            <w:r w:rsidRPr="0089769E">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E9241F" w:rsidRPr="0089769E" w:rsidRDefault="00E9241F" w:rsidP="000D2E85">
            <w:pPr>
              <w:pStyle w:val="s16"/>
              <w:spacing w:before="0" w:beforeAutospacing="0" w:after="0" w:afterAutospacing="0"/>
              <w:jc w:val="both"/>
              <w:rPr>
                <w:b/>
              </w:rPr>
            </w:pPr>
            <w:r w:rsidRPr="0089769E">
              <w:rPr>
                <w:b/>
              </w:rPr>
              <w:lastRenderedPageBreak/>
              <w:t>Навыки:</w:t>
            </w:r>
          </w:p>
          <w:p w:rsidR="00E9241F" w:rsidRPr="0089769E" w:rsidRDefault="00E9241F" w:rsidP="000D2E85">
            <w:pPr>
              <w:pStyle w:val="s16"/>
              <w:spacing w:before="0" w:beforeAutospacing="0" w:after="0" w:afterAutospacing="0"/>
              <w:jc w:val="both"/>
            </w:pPr>
            <w:r w:rsidRPr="0089769E">
              <w:t>Контроля выполнения сотрудниками стандартов обслуживания и регламентов служб питания, приема и размещения, номерного фонда;</w:t>
            </w:r>
          </w:p>
          <w:p w:rsidR="00E9241F" w:rsidRPr="0089769E" w:rsidRDefault="00E9241F" w:rsidP="000D2E85">
            <w:pPr>
              <w:pStyle w:val="s16"/>
              <w:spacing w:before="0" w:beforeAutospacing="0" w:after="0" w:afterAutospacing="0"/>
              <w:jc w:val="both"/>
            </w:pPr>
            <w:r w:rsidRPr="0089769E">
              <w:t>Взаимодействия с отделами (службами) гостиничного комплекса;</w:t>
            </w:r>
          </w:p>
          <w:p w:rsidR="00E9241F" w:rsidRPr="0089769E" w:rsidRDefault="00E9241F" w:rsidP="000D2E85">
            <w:pPr>
              <w:pStyle w:val="s16"/>
              <w:spacing w:before="0" w:beforeAutospacing="0" w:after="0" w:afterAutospacing="0"/>
              <w:jc w:val="both"/>
            </w:pPr>
            <w:r w:rsidRPr="0089769E">
              <w:t>Управления конфликтными ситуациями в департаментах (службах, отделах);</w:t>
            </w:r>
          </w:p>
          <w:p w:rsidR="00E9241F" w:rsidRPr="0089769E" w:rsidRDefault="00E9241F" w:rsidP="000D2E85">
            <w:pPr>
              <w:jc w:val="both"/>
              <w:rPr>
                <w:b/>
              </w:rPr>
            </w:pPr>
            <w:r w:rsidRPr="0089769E">
              <w:rPr>
                <w:b/>
              </w:rPr>
              <w:t>Умения:</w:t>
            </w:r>
          </w:p>
          <w:p w:rsidR="00E9241F" w:rsidRPr="0089769E" w:rsidRDefault="00E9241F" w:rsidP="000D2E85">
            <w:pPr>
              <w:pStyle w:val="s16"/>
              <w:spacing w:before="0" w:beforeAutospacing="0" w:after="0" w:afterAutospacing="0"/>
              <w:jc w:val="both"/>
            </w:pPr>
            <w:r w:rsidRPr="0089769E">
              <w:t>Анализировать результаты деятельности служб питания, приема и размещения, и номерного фонда, а также потребности в материальных ресурсах и персонале, принимать меры по их изменению</w:t>
            </w:r>
          </w:p>
          <w:p w:rsidR="00E9241F" w:rsidRPr="0089769E" w:rsidRDefault="00E9241F" w:rsidP="000D2E85">
            <w:pPr>
              <w:pStyle w:val="s16"/>
              <w:spacing w:before="0" w:beforeAutospacing="0" w:after="0" w:afterAutospacing="0"/>
              <w:jc w:val="both"/>
            </w:pPr>
            <w:r w:rsidRPr="0089769E">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rsidR="00E9241F" w:rsidRPr="0089769E" w:rsidRDefault="00E9241F" w:rsidP="000D2E85">
            <w:pPr>
              <w:pStyle w:val="s16"/>
              <w:spacing w:before="0" w:beforeAutospacing="0" w:after="0" w:afterAutospacing="0"/>
              <w:jc w:val="both"/>
            </w:pPr>
            <w:r w:rsidRPr="0089769E">
              <w:t>Использовать информационные технологии для ведения делопроизводства и выполнения регламентов служб питания, приема и размещения, номерного фонда.</w:t>
            </w:r>
          </w:p>
          <w:p w:rsidR="00E9241F" w:rsidRPr="0089769E" w:rsidRDefault="00E9241F" w:rsidP="000D2E85">
            <w:pPr>
              <w:adjustRightInd w:val="0"/>
              <w:jc w:val="both"/>
              <w:rPr>
                <w:b/>
              </w:rPr>
            </w:pPr>
            <w:r w:rsidRPr="0089769E">
              <w:rPr>
                <w:b/>
              </w:rPr>
              <w:t>Знания:</w:t>
            </w:r>
          </w:p>
          <w:p w:rsidR="00E9241F" w:rsidRPr="0089769E" w:rsidRDefault="00E9241F" w:rsidP="000D2E85">
            <w:pPr>
              <w:adjustRightInd w:val="0"/>
              <w:jc w:val="both"/>
              <w:rPr>
                <w:b/>
              </w:rPr>
            </w:pPr>
            <w:r w:rsidRPr="0089769E">
              <w:t>Законодательство Российской Федерации о предоставлении гостиничных услуг;</w:t>
            </w:r>
          </w:p>
          <w:p w:rsidR="00E9241F" w:rsidRPr="0089769E" w:rsidRDefault="00E9241F" w:rsidP="000D2E85">
            <w:pPr>
              <w:pStyle w:val="s16"/>
              <w:spacing w:before="0" w:beforeAutospacing="0" w:after="0" w:afterAutospacing="0"/>
              <w:jc w:val="both"/>
            </w:pPr>
            <w:r w:rsidRPr="0089769E">
              <w:lastRenderedPageBreak/>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rPr>
                <w:color w:val="FF0000"/>
              </w:rPr>
            </w:pPr>
          </w:p>
        </w:tc>
      </w:tr>
      <w:tr w:rsidR="00E9241F" w:rsidRPr="0089769E" w:rsidTr="000D2E85">
        <w:trPr>
          <w:trHeight w:val="146"/>
        </w:trPr>
        <w:tc>
          <w:tcPr>
            <w:tcW w:w="2549" w:type="dxa"/>
          </w:tcPr>
          <w:p w:rsidR="00E9241F" w:rsidRPr="0089769E" w:rsidRDefault="00E9241F" w:rsidP="000D2E85">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2.3. Организовывать и осуществлять бронирование и продажу гостиничных услуг.</w:t>
            </w:r>
          </w:p>
          <w:p w:rsidR="00E9241F" w:rsidRPr="0089769E" w:rsidRDefault="00E9241F" w:rsidP="000D2E85">
            <w:pPr>
              <w:pStyle w:val="ConsPlusNormal"/>
              <w:jc w:val="both"/>
              <w:rPr>
                <w:rFonts w:ascii="Times New Roman" w:hAnsi="Times New Roman" w:cs="Times New Roman"/>
                <w:sz w:val="24"/>
                <w:szCs w:val="24"/>
              </w:rPr>
            </w:pP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lastRenderedPageBreak/>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 xml:space="preserve">готовность к активной деятельности технологической и социальной направленности, способность инициировать, планировать и </w:t>
            </w:r>
            <w:r w:rsidRPr="0089769E">
              <w:rPr>
                <w:color w:val="000000" w:themeColor="text1"/>
              </w:rPr>
              <w:lastRenderedPageBreak/>
              <w:t>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E9241F" w:rsidRPr="0089769E" w:rsidRDefault="00E9241F" w:rsidP="000D2E85">
            <w:pPr>
              <w:adjustRightInd w:val="0"/>
              <w:jc w:val="both"/>
              <w:rPr>
                <w:color w:val="000000" w:themeColor="text1"/>
              </w:rPr>
            </w:pPr>
            <w:r w:rsidRPr="0089769E">
              <w:rPr>
                <w:color w:val="000000" w:themeColor="text1"/>
              </w:rPr>
              <w:t>устанавливать существенный признак или основания для сравнения, классификации и обобщения;</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241F" w:rsidRPr="0089769E" w:rsidRDefault="00E9241F" w:rsidP="000D2E85">
            <w:pPr>
              <w:adjustRightInd w:val="0"/>
              <w:jc w:val="both"/>
              <w:rPr>
                <w:color w:val="000000" w:themeColor="text1"/>
              </w:rPr>
            </w:pPr>
            <w:r w:rsidRPr="0089769E">
              <w:rPr>
                <w:color w:val="000000" w:themeColor="text1"/>
              </w:rPr>
              <w:t xml:space="preserve">разрабатывать план решения проблемы </w:t>
            </w:r>
            <w:r w:rsidRPr="0089769E">
              <w:rPr>
                <w:color w:val="000000" w:themeColor="text1"/>
              </w:rPr>
              <w:lastRenderedPageBreak/>
              <w:t>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Универсальные 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E9241F" w:rsidRPr="0089769E" w:rsidRDefault="00E9241F" w:rsidP="000D2E85">
            <w:pPr>
              <w:pStyle w:val="s16"/>
              <w:spacing w:before="0" w:beforeAutospacing="0" w:after="0" w:afterAutospacing="0"/>
              <w:jc w:val="both"/>
              <w:rPr>
                <w:b/>
              </w:rPr>
            </w:pPr>
            <w:r w:rsidRPr="0089769E">
              <w:rPr>
                <w:b/>
              </w:rPr>
              <w:lastRenderedPageBreak/>
              <w:t>Навыки:</w:t>
            </w:r>
          </w:p>
          <w:p w:rsidR="00E9241F" w:rsidRPr="0089769E" w:rsidRDefault="00E9241F" w:rsidP="000D2E85">
            <w:pPr>
              <w:adjustRightInd w:val="0"/>
              <w:jc w:val="both"/>
            </w:pPr>
            <w:r w:rsidRPr="0089769E">
              <w:t xml:space="preserve">Помощь в получении услуг по бронированию авиабилетов и железнодорожных билетов, билетов в театры, на музыкальные и развлекательные мероприятия, </w:t>
            </w:r>
            <w:r w:rsidRPr="0089769E">
              <w:lastRenderedPageBreak/>
              <w:t>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pPr>
            <w:r w:rsidRPr="0089769E">
              <w:t>Информирования гостей о службах и услугах гостиничного комплекса или иного средства размещения.</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E9241F" w:rsidRPr="0089769E" w:rsidRDefault="00E9241F" w:rsidP="000D2E85">
            <w:pPr>
              <w:adjustRightInd w:val="0"/>
              <w:jc w:val="both"/>
            </w:pPr>
            <w:r w:rsidRPr="0089769E">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E9241F" w:rsidRPr="0089769E" w:rsidRDefault="00E9241F" w:rsidP="000D2E85">
            <w:pPr>
              <w:pStyle w:val="s16"/>
              <w:spacing w:before="0" w:beforeAutospacing="0" w:after="0" w:afterAutospacing="0"/>
              <w:jc w:val="both"/>
              <w:rPr>
                <w:b/>
              </w:rPr>
            </w:pPr>
            <w:r w:rsidRPr="0089769E">
              <w:rPr>
                <w:b/>
              </w:rPr>
              <w:t xml:space="preserve">Знания: </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lastRenderedPageBreak/>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pPr>
            <w:r w:rsidRPr="0089769E">
              <w:t>Гостиничный маркетинг и технологии продаж;</w:t>
            </w:r>
          </w:p>
          <w:p w:rsidR="00E9241F" w:rsidRPr="0089769E" w:rsidRDefault="00E9241F" w:rsidP="000D2E85">
            <w:pPr>
              <w:pStyle w:val="s16"/>
              <w:spacing w:before="0" w:beforeAutospacing="0" w:after="0" w:afterAutospacing="0"/>
              <w:jc w:val="both"/>
            </w:pPr>
            <w:r w:rsidRPr="0089769E">
              <w:t>Требования охраны труда на рабочем месте в службе приема и размещения;</w:t>
            </w:r>
          </w:p>
          <w:p w:rsidR="00E9241F" w:rsidRPr="0089769E" w:rsidRDefault="00E9241F" w:rsidP="000D2E85">
            <w:pPr>
              <w:pStyle w:val="s16"/>
              <w:spacing w:before="0" w:beforeAutospacing="0" w:after="0" w:afterAutospacing="0"/>
              <w:jc w:val="both"/>
            </w:pPr>
            <w:r w:rsidRPr="0089769E">
              <w:t>Специализированные информационные программы и технологии, используемые в работе служб питания, приема и размещения, номерного фонда;</w:t>
            </w:r>
          </w:p>
          <w:p w:rsidR="00E9241F" w:rsidRPr="0089769E" w:rsidRDefault="00E9241F" w:rsidP="000D2E85">
            <w:pPr>
              <w:adjustRightInd w:val="0"/>
              <w:jc w:val="both"/>
            </w:pPr>
            <w:r w:rsidRPr="0089769E">
              <w:t>Основы охраны здоровья, санитарии и гигиены;</w:t>
            </w:r>
          </w:p>
          <w:p w:rsidR="00E9241F" w:rsidRPr="0089769E" w:rsidRDefault="00E9241F" w:rsidP="000D2E85">
            <w:pPr>
              <w:pStyle w:val="s16"/>
              <w:spacing w:before="0" w:beforeAutospacing="0" w:after="0" w:afterAutospacing="0"/>
              <w:jc w:val="both"/>
            </w:pPr>
            <w:r w:rsidRPr="0089769E">
              <w:t>Правила обслуживания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регистрации и размещения российских и зарубежных гостей в гостиницах и иных средствах размещения;</w:t>
            </w:r>
          </w:p>
          <w:p w:rsidR="00E9241F" w:rsidRPr="0089769E" w:rsidRDefault="00E9241F" w:rsidP="000D2E85">
            <w:pPr>
              <w:pStyle w:val="s16"/>
              <w:spacing w:before="0" w:beforeAutospacing="0" w:after="0" w:afterAutospacing="0"/>
              <w:jc w:val="both"/>
            </w:pPr>
            <w:r w:rsidRPr="0089769E">
              <w:t>Правила проведения расчетов с гостями гостиничного комплекса или иного средства размещения в наличной и безналичной форме;</w:t>
            </w:r>
          </w:p>
          <w:p w:rsidR="00E9241F" w:rsidRPr="0089769E" w:rsidRDefault="00E9241F" w:rsidP="000D2E85">
            <w:pPr>
              <w:adjustRightInd w:val="0"/>
              <w:jc w:val="both"/>
              <w:rPr>
                <w:color w:val="FF0000"/>
              </w:rPr>
            </w:pPr>
            <w:r w:rsidRPr="0089769E">
              <w:t>Правила антитеррористической безопасности и безопасности гостей.</w:t>
            </w:r>
          </w:p>
        </w:tc>
      </w:tr>
      <w:tr w:rsidR="00E9241F" w:rsidRPr="0089769E" w:rsidTr="000D2E85">
        <w:trPr>
          <w:trHeight w:val="146"/>
        </w:trPr>
        <w:tc>
          <w:tcPr>
            <w:tcW w:w="2549" w:type="dxa"/>
          </w:tcPr>
          <w:p w:rsidR="00E9241F" w:rsidRPr="0089769E" w:rsidRDefault="00E9241F" w:rsidP="000D2E85">
            <w:pPr>
              <w:pStyle w:val="ConsPlusNormal"/>
              <w:jc w:val="both"/>
              <w:rPr>
                <w:rFonts w:ascii="Times New Roman" w:hAnsi="Times New Roman" w:cs="Times New Roman"/>
                <w:sz w:val="24"/>
                <w:szCs w:val="24"/>
              </w:rPr>
            </w:pPr>
            <w:r w:rsidRPr="0089769E">
              <w:rPr>
                <w:rFonts w:ascii="Times New Roman" w:hAnsi="Times New Roman" w:cs="Times New Roman"/>
                <w:sz w:val="24"/>
                <w:szCs w:val="24"/>
              </w:rPr>
              <w:lastRenderedPageBreak/>
              <w:t>ПК 2.4. Выполнять санитарно-эпидемиологические требования к предоставлению гостиничных услуг.</w:t>
            </w:r>
          </w:p>
        </w:tc>
        <w:tc>
          <w:tcPr>
            <w:tcW w:w="3938" w:type="dxa"/>
          </w:tcPr>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Личностные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готовность к труду, осознание ценности мастерства, трудолюбие;</w:t>
            </w:r>
          </w:p>
          <w:p w:rsidR="00E9241F" w:rsidRPr="0089769E" w:rsidRDefault="00E9241F" w:rsidP="000D2E85">
            <w:pPr>
              <w:adjustRightInd w:val="0"/>
              <w:jc w:val="both"/>
              <w:rPr>
                <w:color w:val="000000" w:themeColor="text1"/>
              </w:rPr>
            </w:pPr>
            <w:r w:rsidRPr="0089769E">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241F" w:rsidRPr="0089769E" w:rsidRDefault="00E9241F" w:rsidP="000D2E85">
            <w:pPr>
              <w:adjustRightInd w:val="0"/>
              <w:jc w:val="both"/>
              <w:rPr>
                <w:color w:val="000000" w:themeColor="text1"/>
              </w:rPr>
            </w:pPr>
            <w:r w:rsidRPr="0089769E">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9241F" w:rsidRPr="0089769E" w:rsidRDefault="00E9241F" w:rsidP="000D2E85">
            <w:pPr>
              <w:adjustRightInd w:val="0"/>
              <w:jc w:val="both"/>
              <w:rPr>
                <w:color w:val="000000" w:themeColor="text1"/>
              </w:rPr>
            </w:pPr>
            <w:r w:rsidRPr="0089769E">
              <w:rPr>
                <w:color w:val="000000" w:themeColor="text1"/>
              </w:rPr>
              <w:t>ценности научного познания:</w:t>
            </w:r>
          </w:p>
          <w:p w:rsidR="00E9241F" w:rsidRPr="0089769E" w:rsidRDefault="00E9241F" w:rsidP="000D2E85">
            <w:pPr>
              <w:adjustRightInd w:val="0"/>
              <w:jc w:val="both"/>
              <w:rPr>
                <w:color w:val="000000" w:themeColor="text1"/>
              </w:rPr>
            </w:pPr>
            <w:r w:rsidRPr="0089769E">
              <w:rPr>
                <w:color w:val="000000" w:themeColor="text1"/>
              </w:rPr>
              <w:t xml:space="preserve">осознание ценности научной </w:t>
            </w:r>
            <w:r w:rsidRPr="0089769E">
              <w:rPr>
                <w:color w:val="000000" w:themeColor="text1"/>
              </w:rPr>
              <w:lastRenderedPageBreak/>
              <w:t>деятельности, готовность осуществлять проектную и исследовательскую деятельность индивидуально и в группе.</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Метапредметные результаты в части: </w:t>
            </w:r>
          </w:p>
          <w:p w:rsidR="00E9241F" w:rsidRPr="0089769E" w:rsidRDefault="00E9241F" w:rsidP="000D2E85">
            <w:pPr>
              <w:adjustRightInd w:val="0"/>
              <w:jc w:val="both"/>
              <w:rPr>
                <w:color w:val="000000" w:themeColor="text1"/>
              </w:rPr>
            </w:pPr>
            <w:r w:rsidRPr="0089769E">
              <w:rPr>
                <w:color w:val="000000" w:themeColor="text1"/>
              </w:rPr>
              <w:t>самостоятельно формулировать и актуализировать проблему, рассматривать ее всесторонне;</w:t>
            </w:r>
          </w:p>
          <w:p w:rsidR="00E9241F" w:rsidRPr="0089769E" w:rsidRDefault="00E9241F" w:rsidP="000D2E85">
            <w:pPr>
              <w:adjustRightInd w:val="0"/>
              <w:jc w:val="both"/>
              <w:rPr>
                <w:color w:val="000000" w:themeColor="text1"/>
              </w:rPr>
            </w:pPr>
            <w:r w:rsidRPr="0089769E">
              <w:rPr>
                <w:color w:val="000000" w:themeColor="text1"/>
              </w:rPr>
              <w:t>устанавливать существенный признак или основания для сравнения, классификации и обобщения;</w:t>
            </w:r>
          </w:p>
          <w:p w:rsidR="00E9241F" w:rsidRPr="0089769E" w:rsidRDefault="00E9241F" w:rsidP="000D2E85">
            <w:pPr>
              <w:adjustRightInd w:val="0"/>
              <w:jc w:val="both"/>
              <w:rPr>
                <w:color w:val="000000" w:themeColor="text1"/>
              </w:rPr>
            </w:pPr>
            <w:r w:rsidRPr="0089769E">
              <w:rPr>
                <w:color w:val="000000" w:themeColor="text1"/>
              </w:rPr>
              <w:t>определять цели деятельности, задавать параметры и критерии их достижения;</w:t>
            </w:r>
          </w:p>
          <w:p w:rsidR="00E9241F" w:rsidRPr="0089769E" w:rsidRDefault="00E9241F" w:rsidP="000D2E85">
            <w:pPr>
              <w:adjustRightInd w:val="0"/>
              <w:jc w:val="both"/>
              <w:rPr>
                <w:color w:val="000000" w:themeColor="text1"/>
              </w:rPr>
            </w:pPr>
            <w:r w:rsidRPr="0089769E">
              <w:rPr>
                <w:color w:val="000000" w:themeColor="text1"/>
              </w:rPr>
              <w:t>выявлять закономерности и противоречия в рассматриваемых явлениях;</w:t>
            </w:r>
          </w:p>
          <w:p w:rsidR="00E9241F" w:rsidRPr="0089769E" w:rsidRDefault="00E9241F" w:rsidP="000D2E85">
            <w:pPr>
              <w:adjustRightInd w:val="0"/>
              <w:jc w:val="both"/>
              <w:rPr>
                <w:color w:val="000000" w:themeColor="text1"/>
              </w:rPr>
            </w:pPr>
            <w:r w:rsidRPr="0089769E">
              <w:rPr>
                <w:color w:val="000000" w:themeColor="text1"/>
              </w:rPr>
              <w:t>развивать креативное мышление при решении жизненных проблем;</w:t>
            </w:r>
          </w:p>
          <w:p w:rsidR="00E9241F" w:rsidRPr="0089769E" w:rsidRDefault="00E9241F" w:rsidP="000D2E85">
            <w:pPr>
              <w:adjustRightInd w:val="0"/>
              <w:jc w:val="both"/>
              <w:rPr>
                <w:color w:val="000000" w:themeColor="text1"/>
              </w:rPr>
            </w:pPr>
            <w:r w:rsidRPr="0089769E">
              <w:rPr>
                <w:color w:val="000000" w:themeColor="text1"/>
              </w:rPr>
              <w:t>владеть навыками учебно-исследовательской и проектной деятельности, навыками разрешения проблем;</w:t>
            </w:r>
          </w:p>
          <w:p w:rsidR="00E9241F" w:rsidRPr="0089769E" w:rsidRDefault="00E9241F" w:rsidP="000D2E85">
            <w:pPr>
              <w:adjustRightInd w:val="0"/>
              <w:jc w:val="both"/>
              <w:rPr>
                <w:color w:val="000000" w:themeColor="text1"/>
              </w:rPr>
            </w:pPr>
            <w:r w:rsidRPr="0089769E">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9241F" w:rsidRPr="0089769E" w:rsidRDefault="00E9241F" w:rsidP="000D2E85">
            <w:pPr>
              <w:adjustRightInd w:val="0"/>
              <w:jc w:val="both"/>
              <w:rPr>
                <w:color w:val="000000" w:themeColor="text1"/>
              </w:rPr>
            </w:pPr>
            <w:r w:rsidRPr="0089769E">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241F" w:rsidRPr="0089769E" w:rsidRDefault="00E9241F" w:rsidP="000D2E85">
            <w:pPr>
              <w:adjustRightInd w:val="0"/>
              <w:jc w:val="both"/>
              <w:rPr>
                <w:color w:val="000000" w:themeColor="text1"/>
              </w:rPr>
            </w:pPr>
            <w:r w:rsidRPr="0089769E">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9241F" w:rsidRPr="0089769E" w:rsidRDefault="00E9241F" w:rsidP="000D2E85">
            <w:pPr>
              <w:adjustRightInd w:val="0"/>
              <w:jc w:val="both"/>
              <w:rPr>
                <w:color w:val="000000" w:themeColor="text1"/>
              </w:rPr>
            </w:pPr>
            <w:r w:rsidRPr="0089769E">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241F" w:rsidRPr="0089769E" w:rsidRDefault="00E9241F" w:rsidP="000D2E85">
            <w:pPr>
              <w:adjustRightInd w:val="0"/>
              <w:jc w:val="both"/>
              <w:rPr>
                <w:color w:val="000000" w:themeColor="text1"/>
              </w:rPr>
            </w:pPr>
            <w:r w:rsidRPr="0089769E">
              <w:rPr>
                <w:color w:val="000000" w:themeColor="text1"/>
              </w:rPr>
              <w:t>разрабатывать план решения проблемы с учетом анализа имеющихся материальных и нематериальных ресурсов;</w:t>
            </w:r>
          </w:p>
          <w:p w:rsidR="00E9241F" w:rsidRPr="0089769E" w:rsidRDefault="00E9241F" w:rsidP="000D2E85">
            <w:pPr>
              <w:adjustRightInd w:val="0"/>
              <w:jc w:val="both"/>
              <w:rPr>
                <w:color w:val="000000" w:themeColor="text1"/>
              </w:rPr>
            </w:pPr>
            <w:r w:rsidRPr="0089769E">
              <w:rPr>
                <w:color w:val="000000" w:themeColor="text1"/>
              </w:rPr>
              <w:t>осуществлять целенаправленный поиск переноса средств и способов действия в профессиональную среду;</w:t>
            </w:r>
          </w:p>
          <w:p w:rsidR="00E9241F" w:rsidRPr="0089769E" w:rsidRDefault="00E9241F" w:rsidP="000D2E85">
            <w:pPr>
              <w:adjustRightInd w:val="0"/>
              <w:jc w:val="both"/>
              <w:rPr>
                <w:color w:val="000000" w:themeColor="text1"/>
              </w:rPr>
            </w:pPr>
            <w:r w:rsidRPr="0089769E">
              <w:rPr>
                <w:color w:val="000000" w:themeColor="text1"/>
              </w:rPr>
              <w:t>уметь интегрировать знания из разных предметных областей;</w:t>
            </w:r>
          </w:p>
          <w:p w:rsidR="00E9241F" w:rsidRPr="0089769E" w:rsidRDefault="00E9241F" w:rsidP="000D2E85">
            <w:pPr>
              <w:pStyle w:val="a3"/>
              <w:rPr>
                <w:rFonts w:ascii="Times New Roman" w:hAnsi="Times New Roman" w:cs="Times New Roman"/>
                <w:b/>
                <w:color w:val="000000" w:themeColor="text1"/>
                <w:sz w:val="24"/>
                <w:szCs w:val="24"/>
              </w:rPr>
            </w:pPr>
            <w:r w:rsidRPr="0089769E">
              <w:rPr>
                <w:rFonts w:ascii="Times New Roman" w:hAnsi="Times New Roman" w:cs="Times New Roman"/>
                <w:b/>
                <w:color w:val="000000" w:themeColor="text1"/>
                <w:sz w:val="24"/>
                <w:szCs w:val="24"/>
              </w:rPr>
              <w:t xml:space="preserve">Универсальные </w:t>
            </w:r>
            <w:r w:rsidRPr="0089769E">
              <w:rPr>
                <w:rFonts w:ascii="Times New Roman" w:hAnsi="Times New Roman" w:cs="Times New Roman"/>
                <w:b/>
                <w:color w:val="000000" w:themeColor="text1"/>
                <w:sz w:val="24"/>
                <w:szCs w:val="24"/>
              </w:rPr>
              <w:lastRenderedPageBreak/>
              <w:t>коммуникативные действия:</w:t>
            </w:r>
          </w:p>
          <w:p w:rsidR="00E9241F" w:rsidRPr="0089769E" w:rsidRDefault="00E9241F" w:rsidP="000D2E85">
            <w:pPr>
              <w:adjustRightInd w:val="0"/>
              <w:jc w:val="both"/>
              <w:rPr>
                <w:color w:val="000000" w:themeColor="text1"/>
              </w:rPr>
            </w:pPr>
            <w:r w:rsidRPr="0089769E">
              <w:rPr>
                <w:color w:val="000000" w:themeColor="text1"/>
              </w:rPr>
              <w:t>владеть различными способами общения и взаимодействия;</w:t>
            </w:r>
          </w:p>
          <w:p w:rsidR="00E9241F" w:rsidRPr="0089769E" w:rsidRDefault="00E9241F" w:rsidP="000D2E85">
            <w:pPr>
              <w:adjustRightInd w:val="0"/>
              <w:jc w:val="both"/>
              <w:rPr>
                <w:color w:val="000000" w:themeColor="text1"/>
              </w:rPr>
            </w:pPr>
            <w:r w:rsidRPr="0089769E">
              <w:rPr>
                <w:color w:val="000000" w:themeColor="text1"/>
              </w:rPr>
              <w:t>предлагать новые проекты, оценивать идеи с позиции новизны, оригинальности, практической значимости.</w:t>
            </w:r>
          </w:p>
          <w:p w:rsidR="00E9241F" w:rsidRPr="0089769E" w:rsidRDefault="00E9241F" w:rsidP="000D2E85">
            <w:pPr>
              <w:adjustRightInd w:val="0"/>
              <w:rPr>
                <w:b/>
                <w:color w:val="000000" w:themeColor="text1"/>
              </w:rPr>
            </w:pPr>
            <w:r w:rsidRPr="0089769E">
              <w:rPr>
                <w:b/>
                <w:color w:val="000000" w:themeColor="text1"/>
              </w:rPr>
              <w:t>Универсальные  регулятивные действиями:</w:t>
            </w:r>
          </w:p>
          <w:p w:rsidR="00E9241F" w:rsidRPr="0089769E" w:rsidRDefault="00E9241F" w:rsidP="000D2E85">
            <w:pPr>
              <w:adjustRightInd w:val="0"/>
              <w:jc w:val="both"/>
              <w:rPr>
                <w:color w:val="000000" w:themeColor="text1"/>
              </w:rPr>
            </w:pPr>
            <w:r w:rsidRPr="0089769E">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241F" w:rsidRPr="0089769E" w:rsidRDefault="00E9241F" w:rsidP="000D2E85">
            <w:pPr>
              <w:adjustRightInd w:val="0"/>
              <w:jc w:val="both"/>
              <w:rPr>
                <w:color w:val="000000" w:themeColor="text1"/>
              </w:rPr>
            </w:pPr>
            <w:r w:rsidRPr="0089769E">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9241F" w:rsidRPr="0089769E" w:rsidRDefault="00E9241F" w:rsidP="000D2E85">
            <w:pPr>
              <w:adjustRightInd w:val="0"/>
              <w:jc w:val="both"/>
              <w:rPr>
                <w:color w:val="000000" w:themeColor="text1"/>
              </w:rPr>
            </w:pPr>
            <w:r w:rsidRPr="0089769E">
              <w:rPr>
                <w:color w:val="000000" w:themeColor="text1"/>
              </w:rPr>
              <w:t>делать осознанный выбор, аргументировать его, брать ответственность за решение;</w:t>
            </w:r>
          </w:p>
          <w:p w:rsidR="00E9241F" w:rsidRPr="0089769E" w:rsidRDefault="00E9241F" w:rsidP="000D2E85">
            <w:pPr>
              <w:pStyle w:val="a3"/>
              <w:rPr>
                <w:rFonts w:ascii="Times New Roman" w:hAnsi="Times New Roman" w:cs="Times New Roman"/>
                <w:sz w:val="24"/>
                <w:szCs w:val="24"/>
              </w:rPr>
            </w:pPr>
            <w:r w:rsidRPr="0089769E">
              <w:rPr>
                <w:rFonts w:ascii="Times New Roman" w:hAnsi="Times New Roman" w:cs="Times New Roman"/>
                <w:color w:val="000000" w:themeColor="text1"/>
                <w:sz w:val="24"/>
                <w:szCs w:val="24"/>
              </w:rPr>
              <w:t>оценивать приобретенный опыт.</w:t>
            </w:r>
          </w:p>
        </w:tc>
        <w:tc>
          <w:tcPr>
            <w:tcW w:w="3260" w:type="dxa"/>
          </w:tcPr>
          <w:p w:rsidR="00E9241F" w:rsidRPr="0089769E" w:rsidRDefault="00E9241F" w:rsidP="000D2E85">
            <w:pPr>
              <w:pStyle w:val="s16"/>
              <w:spacing w:before="0" w:beforeAutospacing="0" w:after="0" w:afterAutospacing="0"/>
              <w:jc w:val="both"/>
              <w:rPr>
                <w:b/>
              </w:rPr>
            </w:pPr>
            <w:r w:rsidRPr="0089769E">
              <w:rPr>
                <w:b/>
              </w:rPr>
              <w:lastRenderedPageBreak/>
              <w:t>Навыки:</w:t>
            </w:r>
          </w:p>
          <w:p w:rsidR="00E9241F" w:rsidRPr="0089769E" w:rsidRDefault="00E9241F" w:rsidP="000D2E85">
            <w:pPr>
              <w:pStyle w:val="s16"/>
              <w:spacing w:before="0" w:beforeAutospacing="0" w:after="0" w:afterAutospacing="0"/>
              <w:jc w:val="both"/>
            </w:pPr>
            <w:r w:rsidRPr="0089769E">
              <w:t>Оценки и планирования потребностей департаментов (служб, отделов) в материальных ресурсах и персонале;</w:t>
            </w:r>
          </w:p>
          <w:p w:rsidR="00E9241F" w:rsidRPr="0089769E" w:rsidRDefault="00E9241F" w:rsidP="000D2E85">
            <w:pPr>
              <w:pStyle w:val="s16"/>
              <w:spacing w:before="0" w:beforeAutospacing="0" w:after="0" w:afterAutospacing="0"/>
              <w:jc w:val="both"/>
            </w:pPr>
            <w:r w:rsidRPr="0089769E">
              <w:t>Формирования системы бизнес-процессов, регламентов и стандартов гостиничного комплекса;</w:t>
            </w:r>
          </w:p>
          <w:p w:rsidR="00E9241F" w:rsidRPr="0089769E" w:rsidRDefault="00E9241F" w:rsidP="000D2E85">
            <w:pPr>
              <w:pStyle w:val="s16"/>
              <w:spacing w:before="0" w:beforeAutospacing="0" w:after="0" w:afterAutospacing="0"/>
              <w:jc w:val="both"/>
            </w:pPr>
            <w:r w:rsidRPr="0089769E">
              <w:t>Координации и контроль деятельности департаментов (служб, отделов);</w:t>
            </w:r>
          </w:p>
          <w:p w:rsidR="00E9241F" w:rsidRPr="0089769E" w:rsidRDefault="00E9241F" w:rsidP="000D2E85">
            <w:pPr>
              <w:pStyle w:val="s16"/>
              <w:spacing w:before="0" w:beforeAutospacing="0" w:after="0" w:afterAutospacing="0"/>
              <w:jc w:val="both"/>
            </w:pPr>
            <w:r w:rsidRPr="0089769E">
              <w:t xml:space="preserve">Стимулирования подчиненных и реализация </w:t>
            </w:r>
            <w:r w:rsidRPr="0089769E">
              <w:lastRenderedPageBreak/>
              <w:t>мер по обеспечению их лояльности.</w:t>
            </w:r>
          </w:p>
          <w:p w:rsidR="00E9241F" w:rsidRPr="0089769E" w:rsidRDefault="00E9241F" w:rsidP="000D2E85">
            <w:pPr>
              <w:jc w:val="both"/>
              <w:rPr>
                <w:b/>
              </w:rPr>
            </w:pPr>
            <w:r w:rsidRPr="0089769E">
              <w:rPr>
                <w:b/>
              </w:rPr>
              <w:t>Умения:</w:t>
            </w:r>
          </w:p>
          <w:p w:rsidR="00E9241F" w:rsidRPr="0089769E" w:rsidRDefault="00E9241F" w:rsidP="000D2E85">
            <w:pPr>
              <w:adjustRightInd w:val="0"/>
              <w:jc w:val="both"/>
            </w:pPr>
            <w:r w:rsidRPr="0089769E">
              <w:t>Осуществлять расчеты с гостями во время их нахождения в гостиничном комплексе или ином средстве размещения в наличной и безналичной форме;</w:t>
            </w:r>
          </w:p>
          <w:p w:rsidR="00E9241F" w:rsidRPr="0089769E" w:rsidRDefault="00E9241F" w:rsidP="000D2E85">
            <w:pPr>
              <w:adjustRightInd w:val="0"/>
              <w:jc w:val="both"/>
            </w:pPr>
            <w:r w:rsidRPr="0089769E">
              <w:t>Оказывать помощь гостям в чрезвычайных ситуациях, в том числе при эвакуации из гостиничного комплекса или иного средства размещения.</w:t>
            </w:r>
          </w:p>
          <w:p w:rsidR="00E9241F" w:rsidRPr="0089769E" w:rsidRDefault="00E9241F" w:rsidP="000D2E85">
            <w:pPr>
              <w:pStyle w:val="s16"/>
              <w:spacing w:before="0" w:beforeAutospacing="0" w:after="0" w:afterAutospacing="0"/>
              <w:jc w:val="both"/>
            </w:pPr>
            <w:r w:rsidRPr="0089769E">
              <w:t>Основы организации деятельности различных видов гостиничных комплексов</w:t>
            </w:r>
          </w:p>
          <w:p w:rsidR="00E9241F" w:rsidRPr="0089769E" w:rsidRDefault="00E9241F" w:rsidP="000D2E85">
            <w:pPr>
              <w:pStyle w:val="s16"/>
              <w:spacing w:before="0" w:beforeAutospacing="0" w:after="0" w:afterAutospacing="0"/>
              <w:jc w:val="both"/>
              <w:rPr>
                <w:b/>
                <w:shd w:val="clear" w:color="auto" w:fill="FFFFFF"/>
              </w:rPr>
            </w:pPr>
            <w:r w:rsidRPr="0089769E">
              <w:rPr>
                <w:b/>
                <w:shd w:val="clear" w:color="auto" w:fill="FFFFFF"/>
              </w:rPr>
              <w:t xml:space="preserve">Знания: </w:t>
            </w:r>
          </w:p>
          <w:p w:rsidR="00E9241F" w:rsidRPr="0089769E" w:rsidRDefault="00E9241F" w:rsidP="000D2E85">
            <w:pPr>
              <w:pStyle w:val="s16"/>
              <w:spacing w:before="0" w:beforeAutospacing="0" w:after="0" w:afterAutospacing="0"/>
              <w:jc w:val="both"/>
            </w:pPr>
            <w:r w:rsidRPr="0089769E">
              <w:rPr>
                <w:shd w:val="clear" w:color="auto" w:fill="FFFFFF"/>
              </w:rPr>
              <w:t>Технологии организации процесса питания</w:t>
            </w:r>
          </w:p>
          <w:p w:rsidR="00E9241F" w:rsidRPr="0089769E" w:rsidRDefault="00E9241F" w:rsidP="000D2E85">
            <w:pPr>
              <w:pStyle w:val="s16"/>
              <w:spacing w:before="0" w:beforeAutospacing="0" w:after="0" w:afterAutospacing="0"/>
              <w:jc w:val="both"/>
            </w:pPr>
            <w:r w:rsidRPr="0089769E">
              <w:t>Основы организации, планирования и контроля деятельности подчиненных</w:t>
            </w:r>
          </w:p>
          <w:p w:rsidR="00E9241F" w:rsidRPr="0089769E" w:rsidRDefault="00E9241F" w:rsidP="000D2E85">
            <w:pPr>
              <w:pStyle w:val="s16"/>
              <w:spacing w:before="0" w:beforeAutospacing="0" w:after="0" w:afterAutospacing="0"/>
              <w:jc w:val="both"/>
            </w:pPr>
            <w:r w:rsidRPr="0089769E">
              <w:t>Теории мотивации персонала и обеспечения лояльности персонала</w:t>
            </w:r>
          </w:p>
          <w:p w:rsidR="00E9241F" w:rsidRPr="0089769E" w:rsidRDefault="00E9241F" w:rsidP="000D2E85">
            <w:pPr>
              <w:pStyle w:val="s16"/>
              <w:spacing w:before="0" w:beforeAutospacing="0" w:after="0" w:afterAutospacing="0"/>
              <w:jc w:val="both"/>
            </w:pPr>
            <w:r w:rsidRPr="0089769E">
              <w:t>Теория межличностного и делового общения, переговоров, конфликтологии малой группы</w:t>
            </w:r>
          </w:p>
          <w:p w:rsidR="00E9241F" w:rsidRPr="0089769E" w:rsidRDefault="00E9241F" w:rsidP="000D2E85">
            <w:pPr>
              <w:pStyle w:val="s16"/>
              <w:spacing w:before="0" w:beforeAutospacing="0" w:after="0" w:afterAutospacing="0"/>
              <w:jc w:val="both"/>
              <w:rPr>
                <w:color w:val="FF0000"/>
              </w:rPr>
            </w:pPr>
            <w:r w:rsidRPr="0089769E">
              <w:t>Гостиничный маркетинг и технологии продаж</w:t>
            </w:r>
          </w:p>
        </w:tc>
      </w:tr>
    </w:tbl>
    <w:p w:rsidR="00941916" w:rsidRPr="003E67FF" w:rsidRDefault="00941916" w:rsidP="00941916">
      <w:pPr>
        <w:jc w:val="center"/>
        <w:rPr>
          <w:b/>
          <w:color w:val="000000" w:themeColor="text1"/>
          <w:sz w:val="28"/>
          <w:szCs w:val="28"/>
        </w:rPr>
      </w:pPr>
    </w:p>
    <w:p w:rsidR="00B61EE3" w:rsidRPr="007F3B58" w:rsidRDefault="00B61EE3" w:rsidP="00856B8B">
      <w:pPr>
        <w:pStyle w:val="1"/>
        <w:ind w:left="560"/>
        <w:jc w:val="both"/>
        <w:rPr>
          <w:color w:val="000000" w:themeColor="text1"/>
          <w:sz w:val="28"/>
          <w:szCs w:val="28"/>
        </w:rPr>
      </w:pPr>
      <w:bookmarkStart w:id="1" w:name="_GoBack"/>
      <w:bookmarkEnd w:id="1"/>
      <w:r w:rsidRPr="007F3B58">
        <w:rPr>
          <w:rStyle w:val="a8"/>
          <w:sz w:val="28"/>
          <w:szCs w:val="28"/>
        </w:rPr>
        <w:t xml:space="preserve">По профилю знаний проекты могут быть следующих видов: </w:t>
      </w:r>
      <w:r w:rsidRPr="007F3B58">
        <w:rPr>
          <w:rStyle w:val="a8"/>
          <w:b/>
          <w:sz w:val="28"/>
          <w:szCs w:val="28"/>
        </w:rPr>
        <w:t>монопроекты</w:t>
      </w:r>
      <w:r w:rsidRPr="007F3B58">
        <w:rPr>
          <w:rStyle w:val="a8"/>
          <w:sz w:val="28"/>
          <w:szCs w:val="28"/>
        </w:rPr>
        <w:t xml:space="preserve"> (по одной учебной дисциплине); </w:t>
      </w:r>
      <w:r w:rsidRPr="007F3B58">
        <w:rPr>
          <w:rStyle w:val="a8"/>
          <w:b/>
          <w:sz w:val="28"/>
          <w:szCs w:val="28"/>
        </w:rPr>
        <w:t>межпредметные</w:t>
      </w:r>
      <w:r w:rsidRPr="007F3B58">
        <w:rPr>
          <w:rStyle w:val="a8"/>
          <w:sz w:val="28"/>
          <w:szCs w:val="28"/>
        </w:rPr>
        <w:t xml:space="preserve"> проекты (по двум и более дисциплинам).</w:t>
      </w:r>
    </w:p>
    <w:p w:rsidR="00C428FD" w:rsidRPr="00E72766" w:rsidRDefault="00C428FD" w:rsidP="00C428FD">
      <w:pPr>
        <w:pStyle w:val="22"/>
        <w:shd w:val="clear" w:color="auto" w:fill="auto"/>
        <w:tabs>
          <w:tab w:val="left" w:pos="0"/>
        </w:tabs>
        <w:spacing w:line="240" w:lineRule="auto"/>
        <w:jc w:val="both"/>
        <w:rPr>
          <w:sz w:val="28"/>
          <w:szCs w:val="28"/>
        </w:rPr>
      </w:pPr>
      <w:r w:rsidRPr="00E72766">
        <w:rPr>
          <w:color w:val="000000" w:themeColor="text1"/>
          <w:sz w:val="28"/>
          <w:szCs w:val="28"/>
        </w:rPr>
        <w:t xml:space="preserve">Согласно п. 129.2.4.1. ФОП СОО: </w:t>
      </w:r>
      <w:r w:rsidRPr="00E72766">
        <w:rPr>
          <w:sz w:val="28"/>
          <w:szCs w:val="28"/>
        </w:rPr>
        <w:t>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C428FD" w:rsidRPr="00E72766" w:rsidRDefault="00C428FD" w:rsidP="00C428FD">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t>индивидуального проекта должны отражать:</w:t>
      </w:r>
    </w:p>
    <w:p w:rsidR="00C428FD" w:rsidRPr="00E72766" w:rsidRDefault="00C428FD" w:rsidP="00C428FD">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коммуникативной, учебно-исследовательской деятельности, критического мышления;</w:t>
      </w:r>
    </w:p>
    <w:p w:rsidR="00C428FD" w:rsidRPr="00E72766" w:rsidRDefault="00C428FD" w:rsidP="00C428FD">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C428FD" w:rsidRPr="00E72766" w:rsidRDefault="00C428FD" w:rsidP="00C428FD">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428FD" w:rsidRPr="00E72766" w:rsidRDefault="00C428FD" w:rsidP="00C428FD">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428FD" w:rsidRPr="00E72766" w:rsidRDefault="00C428FD" w:rsidP="00C428FD">
      <w:pPr>
        <w:pStyle w:val="a6"/>
        <w:tabs>
          <w:tab w:val="clear" w:pos="4677"/>
          <w:tab w:val="clear" w:pos="9355"/>
          <w:tab w:val="center" w:pos="0"/>
          <w:tab w:val="right" w:pos="10065"/>
        </w:tabs>
        <w:jc w:val="both"/>
        <w:rPr>
          <w:color w:val="000000" w:themeColor="text1"/>
          <w:sz w:val="28"/>
          <w:szCs w:val="28"/>
        </w:rPr>
      </w:pPr>
      <w:r w:rsidRPr="00E72766">
        <w:rPr>
          <w:color w:val="000000" w:themeColor="text1"/>
          <w:sz w:val="28"/>
          <w:szCs w:val="28"/>
        </w:rPr>
        <w:lastRenderedPageBreak/>
        <w:tab/>
        <w:t xml:space="preserve">Согласно п. 129.2.4.3. ФОП СОО и учебному плану БПОУ ВО «Вологодский </w:t>
      </w:r>
    </w:p>
    <w:p w:rsidR="00C428FD" w:rsidRPr="00E72766" w:rsidRDefault="00C428FD" w:rsidP="00C428FD">
      <w:pPr>
        <w:pStyle w:val="a6"/>
        <w:tabs>
          <w:tab w:val="clear" w:pos="4677"/>
          <w:tab w:val="clear" w:pos="9355"/>
          <w:tab w:val="center" w:pos="0"/>
          <w:tab w:val="right" w:pos="10065"/>
        </w:tabs>
        <w:jc w:val="both"/>
        <w:rPr>
          <w:sz w:val="28"/>
          <w:szCs w:val="28"/>
        </w:rPr>
      </w:pPr>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C428FD" w:rsidRPr="00023F3B" w:rsidRDefault="00C428FD" w:rsidP="00C428FD">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C428FD" w:rsidRDefault="00C428FD" w:rsidP="00C428FD">
      <w:pPr>
        <w:pStyle w:val="1"/>
        <w:ind w:firstLine="560"/>
        <w:jc w:val="both"/>
        <w:rPr>
          <w:rStyle w:val="a8"/>
          <w:color w:val="000000" w:themeColor="text1"/>
          <w:sz w:val="28"/>
          <w:szCs w:val="28"/>
        </w:rPr>
      </w:pPr>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DE2878" w:rsidRDefault="00DE2878" w:rsidP="00DE2878">
      <w:pPr>
        <w:pStyle w:val="1"/>
        <w:ind w:firstLine="560"/>
        <w:jc w:val="both"/>
        <w:rPr>
          <w:rStyle w:val="a8"/>
          <w:color w:val="000000" w:themeColor="text1"/>
          <w:sz w:val="28"/>
          <w:szCs w:val="28"/>
        </w:rPr>
      </w:pPr>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Pr="003E67FF"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средств для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lastRenderedPageBreak/>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w:t>
      </w:r>
      <w:r w:rsidRPr="00C36D04">
        <w:rPr>
          <w:rStyle w:val="a8"/>
          <w:sz w:val="28"/>
          <w:szCs w:val="28"/>
        </w:rPr>
        <w:softHyphen/>
        <w:t>ориентированных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710FA4" w:rsidRPr="00C36D04" w:rsidRDefault="00710FA4" w:rsidP="00710FA4">
      <w:pPr>
        <w:pStyle w:val="1"/>
        <w:ind w:firstLine="680"/>
        <w:jc w:val="both"/>
        <w:rPr>
          <w:sz w:val="28"/>
          <w:szCs w:val="28"/>
        </w:rPr>
      </w:pPr>
      <w:r>
        <w:rPr>
          <w:rStyle w:val="a8"/>
          <w:b/>
          <w:bCs/>
          <w:sz w:val="28"/>
          <w:szCs w:val="28"/>
        </w:rPr>
        <w:t>Практическая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 xml:space="preserve">Фонд оценочных средств для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lastRenderedPageBreak/>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средств для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 xml:space="preserve">демонстрируются глубокие знания теоретического материала и умение их </w:t>
      </w:r>
      <w:r w:rsidRPr="00C36D04">
        <w:rPr>
          <w:rStyle w:val="a8"/>
          <w:sz w:val="28"/>
          <w:szCs w:val="28"/>
        </w:rPr>
        <w:lastRenderedPageBreak/>
        <w:t>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детальный анализ нормативных правовых и теоретических источников, решение всех вопросов, поставленных в сценарии деловой игры аргументировано.</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детальный анализ нормативных правовых и теоретических источников, решение вопросов деловой игры принято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1A41B3" w:rsidRPr="00C36D04" w:rsidRDefault="001A41B3" w:rsidP="001A41B3">
      <w:pPr>
        <w:pStyle w:val="1"/>
        <w:jc w:val="both"/>
        <w:rPr>
          <w:sz w:val="28"/>
          <w:szCs w:val="28"/>
        </w:rPr>
      </w:pPr>
      <w:r w:rsidRPr="00C36D04">
        <w:rPr>
          <w:rStyle w:val="a8"/>
          <w:sz w:val="28"/>
          <w:szCs w:val="28"/>
        </w:rPr>
        <w:t xml:space="preserve">Оценка 4 - основные требования к реферату, сообщению, и его защите </w:t>
      </w:r>
      <w:r w:rsidRPr="00C36D04">
        <w:rPr>
          <w:rStyle w:val="a8"/>
          <w:sz w:val="28"/>
          <w:szCs w:val="28"/>
        </w:rPr>
        <w:lastRenderedPageBreak/>
        <w:t>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Индивидуальный проект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Дж. Дьюи;</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r w:rsidRPr="00C36D04">
        <w:rPr>
          <w:rStyle w:val="a8"/>
          <w:sz w:val="28"/>
          <w:szCs w:val="28"/>
        </w:rPr>
        <w:t>Коллингс.</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lastRenderedPageBreak/>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уникального продукта или услуги при заданных ограничениях по ресурсам и срокам; б.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lastRenderedPageBreak/>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б.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Непосредственное решение реальной прикладной задачи и получение социально</w:t>
      </w:r>
      <w:r w:rsidRPr="00C36D04">
        <w:rPr>
          <w:rStyle w:val="10"/>
          <w:b/>
          <w:bCs/>
          <w:sz w:val="28"/>
          <w:szCs w:val="28"/>
        </w:rPr>
        <w:softHyphen/>
        <w:t>значимого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lastRenderedPageBreak/>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 :</w:t>
      </w:r>
      <w:bookmarkEnd w:id="19"/>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б. предшествующий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В. Информационно</w:t>
            </w:r>
            <w:r w:rsidRPr="00C36D04">
              <w:rPr>
                <w:rStyle w:val="ab"/>
                <w:sz w:val="28"/>
                <w:szCs w:val="28"/>
              </w:rPr>
              <w:softHyphen/>
              <w:t>аналитический</w:t>
            </w:r>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Д. Заключительный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lastRenderedPageBreak/>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А. монопредметный,</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деятельностный,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Г. метапредметный.</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 в, е, ж, г,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 б,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Индивидуальный проект:</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lastRenderedPageBreak/>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 xml:space="preserve">В чем главное предназначение команды проекта? Какие типы команд </w:t>
      </w:r>
      <w:r w:rsidRPr="00725033">
        <w:rPr>
          <w:rStyle w:val="a8"/>
          <w:color w:val="000000" w:themeColor="text1"/>
          <w:sz w:val="28"/>
          <w:szCs w:val="28"/>
        </w:rPr>
        <w:lastRenderedPageBreak/>
        <w:t>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lastRenderedPageBreak/>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Заключительный: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 xml:space="preserve">Особенности выполнения дипломного проекта, дипломной работы. </w:t>
      </w:r>
      <w:r w:rsidRPr="00725033">
        <w:rPr>
          <w:rStyle w:val="a8"/>
          <w:color w:val="000000" w:themeColor="text1"/>
          <w:sz w:val="28"/>
          <w:szCs w:val="28"/>
        </w:rPr>
        <w:lastRenderedPageBreak/>
        <w:t>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О каких величайших открытиях науки XX - начала XXI века вам известно? Какую роль эти открытия сыграли и играют в нашей жизни? Деятельность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Что включает в себя понятие «культура чтения»? какие виды чтения вы знаете? Кратко охарактеризуйте каждый из видов чтения и расскажите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lastRenderedPageBreak/>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Чем отличны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 xml:space="preserve">Теоретического однофазного </w:t>
      </w:r>
      <w:r w:rsidRPr="00496DB7">
        <w:rPr>
          <w:rStyle w:val="a8"/>
          <w:color w:val="000000" w:themeColor="text1"/>
          <w:sz w:val="28"/>
          <w:szCs w:val="28"/>
        </w:rPr>
        <w:lastRenderedPageBreak/>
        <w:t>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 xml:space="preserve">Индивидуальный проект :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 xml:space="preserve">Информационные ресурсы (интернет-технологии). Использование </w:t>
      </w:r>
      <w:r w:rsidRPr="00C36D04">
        <w:rPr>
          <w:rStyle w:val="a8"/>
          <w:sz w:val="28"/>
          <w:szCs w:val="28"/>
        </w:rPr>
        <w:lastRenderedPageBreak/>
        <w:t>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lastRenderedPageBreak/>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процесс присущ как обучающимся,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w:t>
      </w:r>
      <w:r w:rsidRPr="003837CF">
        <w:rPr>
          <w:rFonts w:ascii="Times New Roman" w:hAnsi="Times New Roman" w:cs="Times New Roman"/>
          <w:color w:val="000000" w:themeColor="text1"/>
          <w:sz w:val="28"/>
          <w:szCs w:val="28"/>
          <w:bdr w:val="none" w:sz="0" w:space="0" w:color="auto" w:frame="1"/>
          <w:shd w:val="clear" w:color="auto" w:fill="FFFFFF"/>
        </w:rPr>
        <w:lastRenderedPageBreak/>
        <w:t>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испытывают проблемы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с профессиональным самовосприятием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xml:space="preserve">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w:t>
      </w:r>
      <w:r w:rsidRPr="00A67ACC">
        <w:rPr>
          <w:color w:val="000000" w:themeColor="text1"/>
          <w:sz w:val="28"/>
          <w:szCs w:val="28"/>
          <w:lang w:eastAsia="ru-RU"/>
        </w:rPr>
        <w:lastRenderedPageBreak/>
        <w:t>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Самоценку  можно проводить как индивидуальную и групповую, так и  индивидуальную при работе в группе, а также кросс-самоценку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самоанкетирование,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lastRenderedPageBreak/>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 Оцените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2.С каким определением </w:t>
            </w:r>
            <w:r w:rsidRPr="007719B1">
              <w:rPr>
                <w:rStyle w:val="ab"/>
                <w:color w:val="000000" w:themeColor="text1"/>
                <w:sz w:val="28"/>
                <w:szCs w:val="28"/>
              </w:rPr>
              <w:lastRenderedPageBreak/>
              <w:t>согласны?</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Высказывали свою точку зрения, не </w:t>
            </w:r>
            <w:r w:rsidRPr="007719B1">
              <w:rPr>
                <w:rStyle w:val="ab"/>
                <w:color w:val="000000" w:themeColor="text1"/>
                <w:sz w:val="28"/>
                <w:szCs w:val="28"/>
              </w:rPr>
              <w:lastRenderedPageBreak/>
              <w:t>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средств для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 xml:space="preserve">по дисциплине «Индивидуальный проект»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 xml:space="preserve">по дисциплине «Индивидуальный проект»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r w:rsidRPr="000E4068">
        <w:rPr>
          <w:rStyle w:val="a8"/>
          <w:rFonts w:eastAsia="Courier New"/>
          <w:sz w:val="28"/>
          <w:szCs w:val="28"/>
        </w:rPr>
        <w:t xml:space="preserve">В БПОУ ВО «ВКТиД»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 пределах освоения программы подготовки специалистов среднего звена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Перед защитой индивидуального проекта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При защите индивидуального проекта обучающиеся могут пользоваться персональным компьютером (с выходом в Интернет) и презентационным оборудованием.</w:t>
      </w:r>
    </w:p>
    <w:p w:rsidR="004C4C0D" w:rsidRPr="007152B7" w:rsidRDefault="004C4C0D" w:rsidP="007152B7">
      <w:pPr>
        <w:pStyle w:val="1"/>
        <w:suppressAutoHyphens/>
        <w:ind w:firstLine="740"/>
        <w:jc w:val="both"/>
        <w:rPr>
          <w:sz w:val="28"/>
          <w:szCs w:val="28"/>
        </w:rPr>
      </w:pPr>
      <w:r w:rsidRPr="007152B7">
        <w:rPr>
          <w:rStyle w:val="a8"/>
          <w:sz w:val="28"/>
          <w:szCs w:val="28"/>
        </w:rPr>
        <w:t>На защиту индивидуального проекта отводится не более 15 минут. После выступления обучающийся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индивидуального проекта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3F482D" w:rsidRPr="0059573E" w:rsidRDefault="003F482D" w:rsidP="00F3138B">
      <w:pPr>
        <w:widowControl/>
        <w:autoSpaceDE/>
        <w:autoSpaceDN/>
        <w:ind w:left="784"/>
        <w:jc w:val="both"/>
        <w:rPr>
          <w:b/>
          <w:sz w:val="28"/>
          <w:szCs w:val="28"/>
        </w:rPr>
      </w:pP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сформированности познавательных учебных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lastRenderedPageBreak/>
        <w:t>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r w:rsidRPr="001971AD">
        <w:rPr>
          <w:rStyle w:val="a8"/>
          <w:b/>
          <w:sz w:val="28"/>
          <w:szCs w:val="28"/>
        </w:rPr>
        <w:t>Индивидуальный проект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индивидуальный проект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обучающийся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индивидуального проекта,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Не выполнение индивидуального проекта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В случае неявки на защиту индивидуального проекта по неуважительной причине обучающийся получает оценку «неудовлетворительно». В случае неявки на защиту индивидуального проекта по уважительной причине обучающемуся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lastRenderedPageBreak/>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9E4" w:rsidRDefault="00A659E4">
      <w:r>
        <w:separator/>
      </w:r>
    </w:p>
  </w:endnote>
  <w:endnote w:type="continuationSeparator" w:id="0">
    <w:p w:rsidR="00A659E4" w:rsidRDefault="00A6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9E4" w:rsidRDefault="00A659E4">
      <w:r>
        <w:separator/>
      </w:r>
    </w:p>
  </w:footnote>
  <w:footnote w:type="continuationSeparator" w:id="0">
    <w:p w:rsidR="00A659E4" w:rsidRDefault="00A65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B69FF"/>
    <w:rsid w:val="000E4068"/>
    <w:rsid w:val="000E6990"/>
    <w:rsid w:val="001343DD"/>
    <w:rsid w:val="00140B0F"/>
    <w:rsid w:val="00186173"/>
    <w:rsid w:val="001971AD"/>
    <w:rsid w:val="001A41B3"/>
    <w:rsid w:val="001F3245"/>
    <w:rsid w:val="001F3E25"/>
    <w:rsid w:val="00201998"/>
    <w:rsid w:val="00233394"/>
    <w:rsid w:val="00252BE2"/>
    <w:rsid w:val="002607D9"/>
    <w:rsid w:val="0027527D"/>
    <w:rsid w:val="002A2BFE"/>
    <w:rsid w:val="002E663F"/>
    <w:rsid w:val="002F54FB"/>
    <w:rsid w:val="003557B7"/>
    <w:rsid w:val="003837CF"/>
    <w:rsid w:val="003F0E39"/>
    <w:rsid w:val="003F482D"/>
    <w:rsid w:val="00414F4C"/>
    <w:rsid w:val="00496DB7"/>
    <w:rsid w:val="004A339C"/>
    <w:rsid w:val="004B0A52"/>
    <w:rsid w:val="004C4C0D"/>
    <w:rsid w:val="004D6F50"/>
    <w:rsid w:val="004E22A7"/>
    <w:rsid w:val="004F2BAE"/>
    <w:rsid w:val="00502759"/>
    <w:rsid w:val="005330CE"/>
    <w:rsid w:val="00537860"/>
    <w:rsid w:val="0056064A"/>
    <w:rsid w:val="0056484B"/>
    <w:rsid w:val="0059573E"/>
    <w:rsid w:val="005A212E"/>
    <w:rsid w:val="005C0DF1"/>
    <w:rsid w:val="005D3293"/>
    <w:rsid w:val="00610364"/>
    <w:rsid w:val="0063434F"/>
    <w:rsid w:val="006429DC"/>
    <w:rsid w:val="00647692"/>
    <w:rsid w:val="006F28E3"/>
    <w:rsid w:val="00707698"/>
    <w:rsid w:val="00710FA4"/>
    <w:rsid w:val="007152B7"/>
    <w:rsid w:val="00725033"/>
    <w:rsid w:val="007719B1"/>
    <w:rsid w:val="0079443D"/>
    <w:rsid w:val="007C689E"/>
    <w:rsid w:val="007F3B58"/>
    <w:rsid w:val="00813488"/>
    <w:rsid w:val="00856B8B"/>
    <w:rsid w:val="00893F18"/>
    <w:rsid w:val="008B3BF7"/>
    <w:rsid w:val="008B5BD6"/>
    <w:rsid w:val="008C5881"/>
    <w:rsid w:val="00917DD7"/>
    <w:rsid w:val="00941916"/>
    <w:rsid w:val="00953ACD"/>
    <w:rsid w:val="00957F2E"/>
    <w:rsid w:val="00960826"/>
    <w:rsid w:val="00983A8F"/>
    <w:rsid w:val="009C3D76"/>
    <w:rsid w:val="009C4B12"/>
    <w:rsid w:val="009D1B6E"/>
    <w:rsid w:val="00A145ED"/>
    <w:rsid w:val="00A568D2"/>
    <w:rsid w:val="00A659E4"/>
    <w:rsid w:val="00A67ACC"/>
    <w:rsid w:val="00A716DF"/>
    <w:rsid w:val="00A94045"/>
    <w:rsid w:val="00A956B1"/>
    <w:rsid w:val="00AB51A1"/>
    <w:rsid w:val="00AD1C77"/>
    <w:rsid w:val="00B369A3"/>
    <w:rsid w:val="00B37EE5"/>
    <w:rsid w:val="00B61EE3"/>
    <w:rsid w:val="00B6363E"/>
    <w:rsid w:val="00B70B89"/>
    <w:rsid w:val="00B82ACA"/>
    <w:rsid w:val="00BB2969"/>
    <w:rsid w:val="00BB749A"/>
    <w:rsid w:val="00BC495A"/>
    <w:rsid w:val="00BD0236"/>
    <w:rsid w:val="00BD597D"/>
    <w:rsid w:val="00C023F9"/>
    <w:rsid w:val="00C428FD"/>
    <w:rsid w:val="00C85D94"/>
    <w:rsid w:val="00CD217F"/>
    <w:rsid w:val="00CF4E8B"/>
    <w:rsid w:val="00D14C85"/>
    <w:rsid w:val="00D3060A"/>
    <w:rsid w:val="00D67FF9"/>
    <w:rsid w:val="00D96ADA"/>
    <w:rsid w:val="00DB301F"/>
    <w:rsid w:val="00DD0739"/>
    <w:rsid w:val="00DD7DAF"/>
    <w:rsid w:val="00DE2878"/>
    <w:rsid w:val="00E126F0"/>
    <w:rsid w:val="00E267DB"/>
    <w:rsid w:val="00E54262"/>
    <w:rsid w:val="00E72B90"/>
    <w:rsid w:val="00E76EF3"/>
    <w:rsid w:val="00E9241F"/>
    <w:rsid w:val="00E939D2"/>
    <w:rsid w:val="00EC4780"/>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character" w:customStyle="1" w:styleId="21">
    <w:name w:val="Основной текст (2)_"/>
    <w:basedOn w:val="a0"/>
    <w:link w:val="22"/>
    <w:rsid w:val="00C428F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C428F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character" w:customStyle="1" w:styleId="21">
    <w:name w:val="Основной текст (2)_"/>
    <w:basedOn w:val="a0"/>
    <w:link w:val="22"/>
    <w:rsid w:val="00C428F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C428F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64</Pages>
  <Words>17707</Words>
  <Characters>100932</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dcterms:created xsi:type="dcterms:W3CDTF">2023-08-23T10:04:00Z</dcterms:created>
  <dcterms:modified xsi:type="dcterms:W3CDTF">2023-09-01T13:10:00Z</dcterms:modified>
</cp:coreProperties>
</file>