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6E13C5" w:rsidRDefault="00A77827"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бюджетное профессиональное образовательное учреждение</w:t>
      </w:r>
    </w:p>
    <w:p w:rsidR="00A77827" w:rsidRPr="006E13C5" w:rsidRDefault="00A77827" w:rsidP="006E13C5">
      <w:pPr>
        <w:pStyle w:val="a6"/>
        <w:ind w:firstLine="709"/>
        <w:jc w:val="center"/>
        <w:rPr>
          <w:rFonts w:ascii="Times New Roman" w:hAnsi="Times New Roman" w:cs="Times New Roman"/>
          <w:caps/>
          <w:sz w:val="28"/>
          <w:szCs w:val="28"/>
        </w:rPr>
      </w:pPr>
      <w:r w:rsidRPr="006E13C5">
        <w:rPr>
          <w:rFonts w:ascii="Times New Roman" w:hAnsi="Times New Roman" w:cs="Times New Roman"/>
          <w:sz w:val="28"/>
          <w:szCs w:val="28"/>
        </w:rPr>
        <w:t>Вологодской области «Вологодский колледж технологии и дизайна»</w:t>
      </w: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A77827" w:rsidRPr="006E13C5" w:rsidRDefault="00A77827" w:rsidP="00AA514B">
      <w:pPr>
        <w:pStyle w:val="aa"/>
        <w:tabs>
          <w:tab w:val="clear" w:pos="9355"/>
          <w:tab w:val="right" w:pos="10065"/>
        </w:tabs>
        <w:ind w:left="5387"/>
        <w:rPr>
          <w:sz w:val="28"/>
          <w:szCs w:val="28"/>
        </w:rPr>
      </w:pPr>
      <w:r w:rsidRPr="006E13C5">
        <w:rPr>
          <w:sz w:val="28"/>
          <w:szCs w:val="28"/>
        </w:rPr>
        <w:t>УТВЕРЖДЕНО</w:t>
      </w:r>
    </w:p>
    <w:p w:rsidR="00A77827" w:rsidRPr="006E13C5" w:rsidRDefault="00A77827" w:rsidP="00AA514B">
      <w:pPr>
        <w:pStyle w:val="aa"/>
        <w:tabs>
          <w:tab w:val="clear" w:pos="9355"/>
          <w:tab w:val="right" w:pos="10065"/>
        </w:tabs>
        <w:ind w:left="5387"/>
        <w:rPr>
          <w:sz w:val="28"/>
          <w:szCs w:val="28"/>
        </w:rPr>
      </w:pPr>
      <w:r w:rsidRPr="006E13C5">
        <w:rPr>
          <w:sz w:val="28"/>
          <w:szCs w:val="28"/>
        </w:rPr>
        <w:t xml:space="preserve">приказом директора </w:t>
      </w:r>
    </w:p>
    <w:p w:rsidR="00A77827" w:rsidRPr="006E13C5" w:rsidRDefault="00A77827" w:rsidP="00AA514B">
      <w:pPr>
        <w:pStyle w:val="aa"/>
        <w:tabs>
          <w:tab w:val="clear" w:pos="9355"/>
          <w:tab w:val="right" w:pos="10065"/>
        </w:tabs>
        <w:ind w:left="5387"/>
        <w:rPr>
          <w:sz w:val="28"/>
          <w:szCs w:val="28"/>
        </w:rPr>
      </w:pPr>
      <w:r w:rsidRPr="006E13C5">
        <w:rPr>
          <w:sz w:val="28"/>
          <w:szCs w:val="28"/>
        </w:rPr>
        <w:t xml:space="preserve">БПОУ </w:t>
      </w:r>
      <w:proofErr w:type="gramStart"/>
      <w:r w:rsidRPr="006E13C5">
        <w:rPr>
          <w:sz w:val="28"/>
          <w:szCs w:val="28"/>
        </w:rPr>
        <w:t>ВО</w:t>
      </w:r>
      <w:proofErr w:type="gramEnd"/>
      <w:r w:rsidRPr="006E13C5">
        <w:rPr>
          <w:sz w:val="28"/>
          <w:szCs w:val="28"/>
        </w:rPr>
        <w:t xml:space="preserve"> «Вологодский </w:t>
      </w:r>
    </w:p>
    <w:p w:rsidR="00A77827" w:rsidRPr="006E13C5" w:rsidRDefault="00A77827" w:rsidP="00AA514B">
      <w:pPr>
        <w:pStyle w:val="aa"/>
        <w:tabs>
          <w:tab w:val="clear" w:pos="9355"/>
          <w:tab w:val="right" w:pos="10065"/>
        </w:tabs>
        <w:ind w:left="5387"/>
        <w:rPr>
          <w:sz w:val="28"/>
          <w:szCs w:val="28"/>
        </w:rPr>
      </w:pPr>
      <w:r w:rsidRPr="006E13C5">
        <w:rPr>
          <w:sz w:val="28"/>
          <w:szCs w:val="28"/>
        </w:rPr>
        <w:t>колледж технологии и дизайна»</w:t>
      </w:r>
    </w:p>
    <w:p w:rsidR="007E63E7" w:rsidRPr="006E13C5" w:rsidRDefault="00A77827" w:rsidP="00AA514B">
      <w:pPr>
        <w:pStyle w:val="a6"/>
        <w:tabs>
          <w:tab w:val="right" w:pos="10065"/>
        </w:tabs>
        <w:ind w:left="5387"/>
        <w:rPr>
          <w:rFonts w:ascii="Times New Roman" w:hAnsi="Times New Roman" w:cs="Times New Roman"/>
          <w:sz w:val="28"/>
          <w:szCs w:val="28"/>
        </w:rPr>
      </w:pPr>
      <w:r w:rsidRPr="006E13C5">
        <w:rPr>
          <w:rFonts w:ascii="Times New Roman" w:eastAsia="Calibri" w:hAnsi="Times New Roman" w:cs="Times New Roman"/>
          <w:sz w:val="28"/>
          <w:szCs w:val="28"/>
        </w:rPr>
        <w:t xml:space="preserve">от </w:t>
      </w:r>
      <w:r w:rsidR="00AA514B">
        <w:rPr>
          <w:rFonts w:ascii="Times New Roman" w:eastAsia="Calibri" w:hAnsi="Times New Roman" w:cs="Times New Roman"/>
          <w:sz w:val="28"/>
          <w:szCs w:val="28"/>
        </w:rPr>
        <w:t>22.06.2023 г.</w:t>
      </w:r>
      <w:r w:rsidRPr="006E13C5">
        <w:rPr>
          <w:rFonts w:ascii="Times New Roman" w:eastAsia="Calibri" w:hAnsi="Times New Roman" w:cs="Times New Roman"/>
          <w:sz w:val="28"/>
          <w:szCs w:val="28"/>
        </w:rPr>
        <w:t xml:space="preserve"> № </w:t>
      </w:r>
      <w:r w:rsidR="00AA514B">
        <w:rPr>
          <w:rFonts w:ascii="Times New Roman" w:eastAsia="Calibri" w:hAnsi="Times New Roman" w:cs="Times New Roman"/>
          <w:sz w:val="28"/>
          <w:szCs w:val="28"/>
        </w:rPr>
        <w:t>514</w:t>
      </w:r>
    </w:p>
    <w:p w:rsidR="007E63E7" w:rsidRPr="006E13C5" w:rsidRDefault="007E63E7" w:rsidP="00AA514B">
      <w:pPr>
        <w:pStyle w:val="a6"/>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060226" w:rsidRPr="006E13C5" w:rsidRDefault="00060226" w:rsidP="006E13C5">
      <w:pPr>
        <w:pStyle w:val="a6"/>
        <w:ind w:firstLine="709"/>
        <w:jc w:val="center"/>
        <w:rPr>
          <w:rFonts w:ascii="Times New Roman" w:hAnsi="Times New Roman" w:cs="Times New Roman"/>
          <w:sz w:val="28"/>
          <w:szCs w:val="28"/>
        </w:rPr>
      </w:pPr>
    </w:p>
    <w:p w:rsidR="00060226" w:rsidRPr="006E13C5" w:rsidRDefault="00060226"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7E63E7" w:rsidRPr="006E13C5" w:rsidRDefault="007E63E7" w:rsidP="006E13C5">
      <w:pPr>
        <w:pStyle w:val="a6"/>
        <w:ind w:firstLine="709"/>
        <w:jc w:val="center"/>
        <w:rPr>
          <w:rFonts w:ascii="Times New Roman" w:hAnsi="Times New Roman" w:cs="Times New Roman"/>
          <w:sz w:val="28"/>
          <w:szCs w:val="28"/>
        </w:rPr>
      </w:pPr>
    </w:p>
    <w:p w:rsidR="002D5A85" w:rsidRDefault="006E13C5" w:rsidP="006E13C5">
      <w:pPr>
        <w:pStyle w:val="a6"/>
        <w:spacing w:line="360" w:lineRule="auto"/>
        <w:ind w:firstLine="709"/>
        <w:jc w:val="center"/>
        <w:rPr>
          <w:rFonts w:ascii="Times New Roman" w:hAnsi="Times New Roman" w:cs="Times New Roman"/>
          <w:b/>
          <w:sz w:val="28"/>
          <w:szCs w:val="28"/>
        </w:rPr>
      </w:pPr>
      <w:r w:rsidRPr="006E13C5">
        <w:rPr>
          <w:rFonts w:ascii="Times New Roman" w:hAnsi="Times New Roman" w:cs="Times New Roman"/>
          <w:b/>
          <w:sz w:val="28"/>
          <w:szCs w:val="28"/>
        </w:rPr>
        <w:t xml:space="preserve">Фонд оценочных средств  </w:t>
      </w:r>
      <w:proofErr w:type="gramStart"/>
      <w:r w:rsidRPr="006E13C5">
        <w:rPr>
          <w:rFonts w:ascii="Times New Roman" w:hAnsi="Times New Roman" w:cs="Times New Roman"/>
          <w:b/>
          <w:sz w:val="28"/>
          <w:szCs w:val="28"/>
        </w:rPr>
        <w:t>по</w:t>
      </w:r>
      <w:proofErr w:type="gramEnd"/>
    </w:p>
    <w:p w:rsidR="008A6D22" w:rsidRPr="006E13C5" w:rsidRDefault="008A6D22" w:rsidP="006E13C5">
      <w:pPr>
        <w:pStyle w:val="a6"/>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учебной дисциплине </w:t>
      </w:r>
    </w:p>
    <w:p w:rsidR="00732D59" w:rsidRDefault="00217F43" w:rsidP="006E13C5">
      <w:pPr>
        <w:pStyle w:val="a6"/>
        <w:ind w:firstLine="709"/>
        <w:jc w:val="center"/>
        <w:rPr>
          <w:rFonts w:ascii="Times New Roman" w:hAnsi="Times New Roman" w:cs="Times New Roman"/>
          <w:b/>
          <w:sz w:val="28"/>
          <w:szCs w:val="24"/>
        </w:rPr>
      </w:pPr>
      <w:r w:rsidRPr="00217F43">
        <w:rPr>
          <w:rFonts w:ascii="Times New Roman" w:hAnsi="Times New Roman" w:cs="Times New Roman"/>
          <w:b/>
          <w:sz w:val="28"/>
          <w:szCs w:val="24"/>
        </w:rPr>
        <w:t>СГ.07 ИСТОРИЯ ИНДУСТРИИ ГОСТЕПРИИМСТВА</w:t>
      </w:r>
    </w:p>
    <w:p w:rsidR="00217F43" w:rsidRDefault="00217F43" w:rsidP="006E13C5">
      <w:pPr>
        <w:pStyle w:val="a6"/>
        <w:ind w:firstLine="709"/>
        <w:jc w:val="center"/>
        <w:rPr>
          <w:rFonts w:ascii="Times New Roman" w:hAnsi="Times New Roman" w:cs="Times New Roman"/>
          <w:b/>
          <w:sz w:val="28"/>
          <w:szCs w:val="24"/>
        </w:rPr>
      </w:pPr>
    </w:p>
    <w:p w:rsidR="00217F43" w:rsidRPr="00217F43" w:rsidRDefault="00217F43" w:rsidP="006E13C5">
      <w:pPr>
        <w:pStyle w:val="a6"/>
        <w:ind w:firstLine="709"/>
        <w:jc w:val="center"/>
        <w:rPr>
          <w:rFonts w:ascii="Times New Roman" w:hAnsi="Times New Roman" w:cs="Times New Roman"/>
          <w:b/>
          <w:sz w:val="32"/>
          <w:szCs w:val="28"/>
          <w:lang w:val="x-none"/>
        </w:rPr>
      </w:pPr>
    </w:p>
    <w:p w:rsidR="00C6597E" w:rsidRPr="006E13C5" w:rsidRDefault="00C6597E" w:rsidP="00AA514B">
      <w:pPr>
        <w:pStyle w:val="a6"/>
        <w:tabs>
          <w:tab w:val="center" w:pos="4960"/>
          <w:tab w:val="left" w:pos="8874"/>
        </w:tabs>
        <w:ind w:firstLine="709"/>
        <w:jc w:val="center"/>
        <w:rPr>
          <w:rFonts w:ascii="Times New Roman" w:hAnsi="Times New Roman" w:cs="Times New Roman"/>
          <w:sz w:val="28"/>
          <w:szCs w:val="28"/>
        </w:rPr>
      </w:pPr>
      <w:r w:rsidRPr="006E13C5">
        <w:rPr>
          <w:rFonts w:ascii="Times New Roman" w:hAnsi="Times New Roman" w:cs="Times New Roman"/>
          <w:sz w:val="28"/>
          <w:szCs w:val="28"/>
        </w:rPr>
        <w:t>Специальность 43.02.16 Туризм и гостеприимство</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bookmarkStart w:id="0" w:name="_GoBack"/>
      <w:bookmarkEnd w:id="0"/>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C6597E"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Вологда</w:t>
      </w:r>
    </w:p>
    <w:p w:rsidR="00C6597E" w:rsidRPr="006E13C5" w:rsidRDefault="00C6597E" w:rsidP="006E13C5">
      <w:pPr>
        <w:pStyle w:val="a6"/>
        <w:ind w:firstLine="709"/>
        <w:jc w:val="center"/>
        <w:rPr>
          <w:rFonts w:ascii="Times New Roman" w:hAnsi="Times New Roman" w:cs="Times New Roman"/>
          <w:sz w:val="28"/>
          <w:szCs w:val="28"/>
        </w:rPr>
      </w:pPr>
      <w:r w:rsidRPr="006E13C5">
        <w:rPr>
          <w:rFonts w:ascii="Times New Roman" w:hAnsi="Times New Roman" w:cs="Times New Roman"/>
          <w:sz w:val="28"/>
          <w:szCs w:val="28"/>
        </w:rPr>
        <w:t>2023</w:t>
      </w:r>
    </w:p>
    <w:p w:rsidR="00C6597E" w:rsidRPr="006E13C5" w:rsidRDefault="00C6597E" w:rsidP="006E13C5">
      <w:pPr>
        <w:widowControl/>
        <w:autoSpaceDE/>
        <w:autoSpaceDN/>
        <w:spacing w:after="200" w:line="276" w:lineRule="auto"/>
        <w:ind w:firstLine="709"/>
        <w:rPr>
          <w:rFonts w:eastAsiaTheme="minorHAnsi"/>
          <w:sz w:val="28"/>
          <w:szCs w:val="28"/>
        </w:rPr>
      </w:pPr>
      <w:r w:rsidRPr="006E13C5">
        <w:rPr>
          <w:sz w:val="28"/>
          <w:szCs w:val="28"/>
        </w:rPr>
        <w:br w:type="page"/>
      </w:r>
    </w:p>
    <w:p w:rsidR="00C6597E" w:rsidRPr="006E13C5" w:rsidRDefault="00C6597E" w:rsidP="006E13C5">
      <w:pPr>
        <w:pStyle w:val="a6"/>
        <w:ind w:firstLine="709"/>
        <w:jc w:val="center"/>
        <w:rPr>
          <w:rFonts w:ascii="Times New Roman" w:hAnsi="Times New Roman" w:cs="Times New Roman"/>
          <w:sz w:val="28"/>
          <w:szCs w:val="28"/>
        </w:rPr>
      </w:pPr>
    </w:p>
    <w:p w:rsidR="00C6597E" w:rsidRPr="006E13C5" w:rsidRDefault="006E13C5" w:rsidP="006E13C5">
      <w:pPr>
        <w:pStyle w:val="afa"/>
        <w:ind w:firstLine="709"/>
        <w:jc w:val="both"/>
        <w:rPr>
          <w:rFonts w:ascii="Times New Roman" w:hAnsi="Times New Roman"/>
          <w:b/>
          <w:bCs/>
          <w:sz w:val="28"/>
          <w:szCs w:val="28"/>
          <w:vertAlign w:val="superscript"/>
        </w:rPr>
      </w:pPr>
      <w:r w:rsidRPr="006E13C5">
        <w:rPr>
          <w:rFonts w:ascii="Times New Roman" w:hAnsi="Times New Roman"/>
          <w:sz w:val="28"/>
          <w:szCs w:val="28"/>
          <w:lang w:val="ru-RU"/>
        </w:rPr>
        <w:t>Фонд оценочных средств п</w:t>
      </w:r>
      <w:r w:rsidRPr="00732D59">
        <w:rPr>
          <w:rFonts w:ascii="Times New Roman" w:hAnsi="Times New Roman"/>
          <w:sz w:val="28"/>
          <w:szCs w:val="28"/>
          <w:lang w:val="ru-RU"/>
        </w:rPr>
        <w:t>о</w:t>
      </w:r>
      <w:r w:rsidR="00C6597E" w:rsidRPr="00732D59">
        <w:rPr>
          <w:rFonts w:ascii="Times New Roman" w:hAnsi="Times New Roman"/>
          <w:sz w:val="28"/>
          <w:szCs w:val="28"/>
        </w:rPr>
        <w:t xml:space="preserve"> </w:t>
      </w:r>
      <w:r w:rsidR="00217F43" w:rsidRPr="00217F43">
        <w:rPr>
          <w:rFonts w:ascii="Times New Roman" w:hAnsi="Times New Roman"/>
          <w:b/>
          <w:bCs/>
          <w:sz w:val="28"/>
          <w:szCs w:val="28"/>
        </w:rPr>
        <w:t xml:space="preserve">СГ.07 История индустрии гостеприимства </w:t>
      </w:r>
      <w:r w:rsidR="00C6597E" w:rsidRPr="006E13C5">
        <w:rPr>
          <w:rFonts w:ascii="Times New Roman" w:hAnsi="Times New Roman"/>
          <w:sz w:val="28"/>
          <w:szCs w:val="28"/>
        </w:rPr>
        <w:t>разработан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(профессии) 43.02.16 Туризм и гостеприимство</w:t>
      </w:r>
    </w:p>
    <w:p w:rsidR="00C6597E" w:rsidRPr="006E13C5" w:rsidRDefault="00C6597E" w:rsidP="006E13C5">
      <w:pPr>
        <w:pStyle w:val="a6"/>
        <w:ind w:firstLine="709"/>
        <w:jc w:val="both"/>
        <w:rPr>
          <w:rFonts w:ascii="Times New Roman" w:hAnsi="Times New Roman" w:cs="Times New Roman"/>
          <w:sz w:val="28"/>
          <w:szCs w:val="28"/>
        </w:rPr>
      </w:pPr>
    </w:p>
    <w:p w:rsidR="00C6597E" w:rsidRPr="006E13C5" w:rsidRDefault="00C6597E"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r w:rsidRPr="006E13C5">
        <w:rPr>
          <w:rFonts w:ascii="Times New Roman" w:hAnsi="Times New Roman" w:cs="Times New Roman"/>
          <w:sz w:val="28"/>
          <w:szCs w:val="28"/>
        </w:rPr>
        <w:t xml:space="preserve">Разработчик: </w:t>
      </w:r>
    </w:p>
    <w:p w:rsidR="00C6597E" w:rsidRPr="006E13C5" w:rsidRDefault="00A447EE" w:rsidP="006E13C5">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Е.В. </w:t>
      </w:r>
      <w:proofErr w:type="spellStart"/>
      <w:r>
        <w:rPr>
          <w:rFonts w:ascii="Times New Roman" w:hAnsi="Times New Roman" w:cs="Times New Roman"/>
          <w:sz w:val="28"/>
          <w:szCs w:val="28"/>
        </w:rPr>
        <w:t>Шерш</w:t>
      </w:r>
      <w:r w:rsidR="00C6597E" w:rsidRPr="006E13C5">
        <w:rPr>
          <w:rFonts w:ascii="Times New Roman" w:hAnsi="Times New Roman" w:cs="Times New Roman"/>
          <w:sz w:val="28"/>
          <w:szCs w:val="28"/>
        </w:rPr>
        <w:t>нёва</w:t>
      </w:r>
      <w:proofErr w:type="spellEnd"/>
      <w:r w:rsidR="00C6597E" w:rsidRPr="006E13C5">
        <w:rPr>
          <w:rFonts w:ascii="Times New Roman" w:hAnsi="Times New Roman" w:cs="Times New Roman"/>
          <w:sz w:val="28"/>
          <w:szCs w:val="28"/>
        </w:rPr>
        <w:t xml:space="preserve">, преподаватель БПОУ </w:t>
      </w:r>
      <w:proofErr w:type="gramStart"/>
      <w:r w:rsidR="00C6597E" w:rsidRPr="006E13C5">
        <w:rPr>
          <w:rFonts w:ascii="Times New Roman" w:hAnsi="Times New Roman" w:cs="Times New Roman"/>
          <w:sz w:val="28"/>
          <w:szCs w:val="28"/>
        </w:rPr>
        <w:t>ВО</w:t>
      </w:r>
      <w:proofErr w:type="gramEnd"/>
      <w:r w:rsidR="00C6597E" w:rsidRPr="006E13C5">
        <w:rPr>
          <w:rFonts w:ascii="Times New Roman" w:hAnsi="Times New Roman" w:cs="Times New Roman"/>
          <w:sz w:val="28"/>
          <w:szCs w:val="28"/>
        </w:rPr>
        <w:t xml:space="preserve"> «Вологодский колледж технологии и дизайна»</w:t>
      </w: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rPr>
          <w:rFonts w:ascii="Times New Roman" w:hAnsi="Times New Roman" w:cs="Times New Roman"/>
          <w:sz w:val="28"/>
          <w:szCs w:val="28"/>
        </w:rPr>
      </w:pPr>
    </w:p>
    <w:p w:rsidR="00C6597E" w:rsidRPr="006E13C5" w:rsidRDefault="00C6597E"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Рассмотрена</w:t>
      </w:r>
      <w:proofErr w:type="gramEnd"/>
      <w:r w:rsidRPr="006E13C5">
        <w:rPr>
          <w:rFonts w:ascii="Times New Roman" w:hAnsi="Times New Roman" w:cs="Times New Roman"/>
          <w:sz w:val="28"/>
          <w:szCs w:val="28"/>
        </w:rPr>
        <w:t xml:space="preserve"> и рекомендована к использованию в учебном процессе </w:t>
      </w:r>
      <w:r w:rsidRPr="006E13C5">
        <w:rPr>
          <w:rFonts w:ascii="Times New Roman" w:hAnsi="Times New Roman" w:cs="Times New Roman"/>
          <w:sz w:val="28"/>
          <w:szCs w:val="28"/>
        </w:rPr>
        <w:br/>
        <w:t>предметной цикловой комиссией, п</w:t>
      </w:r>
      <w:r w:rsidRPr="006E13C5">
        <w:rPr>
          <w:rFonts w:ascii="Times New Roman" w:eastAsia="Calibri" w:hAnsi="Times New Roman" w:cs="Times New Roman"/>
          <w:sz w:val="28"/>
          <w:szCs w:val="28"/>
        </w:rPr>
        <w:t xml:space="preserve">ротокол № __ от ________________  </w:t>
      </w:r>
    </w:p>
    <w:p w:rsidR="00C6597E" w:rsidRPr="006E13C5" w:rsidRDefault="00C6597E"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30446A" w:rsidRPr="006E13C5" w:rsidRDefault="0030446A" w:rsidP="006E13C5">
      <w:pPr>
        <w:pStyle w:val="a6"/>
        <w:ind w:firstLine="709"/>
        <w:jc w:val="both"/>
        <w:rPr>
          <w:rFonts w:ascii="Times New Roman" w:hAnsi="Times New Roman" w:cs="Times New Roman"/>
          <w:sz w:val="28"/>
          <w:szCs w:val="28"/>
        </w:rPr>
      </w:pPr>
    </w:p>
    <w:p w:rsidR="005F6862" w:rsidRPr="006E13C5" w:rsidRDefault="005F6862"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E63863" w:rsidRPr="006E13C5" w:rsidRDefault="00E63863"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B831A4" w:rsidRPr="006E13C5" w:rsidRDefault="00B831A4" w:rsidP="006E13C5">
      <w:pPr>
        <w:pStyle w:val="a6"/>
        <w:ind w:firstLine="709"/>
        <w:jc w:val="both"/>
        <w:rPr>
          <w:rFonts w:ascii="Times New Roman" w:hAnsi="Times New Roman" w:cs="Times New Roman"/>
          <w:sz w:val="28"/>
          <w:szCs w:val="28"/>
        </w:rPr>
      </w:pPr>
    </w:p>
    <w:p w:rsidR="005F6862" w:rsidRPr="006E13C5" w:rsidRDefault="00C6597E" w:rsidP="006E13C5">
      <w:pPr>
        <w:widowControl/>
        <w:autoSpaceDE/>
        <w:autoSpaceDN/>
        <w:spacing w:after="200" w:line="276" w:lineRule="auto"/>
        <w:rPr>
          <w:rFonts w:eastAsiaTheme="minorHAnsi"/>
          <w:b/>
          <w:sz w:val="28"/>
          <w:szCs w:val="28"/>
        </w:rPr>
      </w:pPr>
      <w:r w:rsidRPr="006E13C5">
        <w:rPr>
          <w:b/>
          <w:sz w:val="28"/>
          <w:szCs w:val="28"/>
        </w:rPr>
        <w:br w:type="page"/>
      </w:r>
    </w:p>
    <w:p w:rsidR="005F6862" w:rsidRPr="006E13C5" w:rsidRDefault="005F6862" w:rsidP="006E13C5">
      <w:pPr>
        <w:pStyle w:val="a6"/>
        <w:ind w:firstLine="709"/>
        <w:jc w:val="center"/>
        <w:rPr>
          <w:rFonts w:ascii="Times New Roman" w:hAnsi="Times New Roman" w:cs="Times New Roman"/>
          <w:sz w:val="28"/>
          <w:szCs w:val="28"/>
        </w:rPr>
      </w:pPr>
    </w:p>
    <w:p w:rsidR="006E13C5" w:rsidRPr="006E13C5" w:rsidRDefault="006E13C5" w:rsidP="006E13C5">
      <w:pPr>
        <w:pStyle w:val="a6"/>
        <w:ind w:firstLine="709"/>
        <w:jc w:val="center"/>
        <w:rPr>
          <w:rFonts w:ascii="Times New Roman" w:hAnsi="Times New Roman" w:cs="Times New Roman"/>
          <w:b/>
          <w:sz w:val="28"/>
          <w:szCs w:val="28"/>
        </w:rPr>
      </w:pPr>
      <w:r w:rsidRPr="006E13C5">
        <w:rPr>
          <w:rFonts w:ascii="Times New Roman" w:hAnsi="Times New Roman" w:cs="Times New Roman"/>
          <w:b/>
          <w:sz w:val="28"/>
          <w:szCs w:val="28"/>
        </w:rPr>
        <w:t>ПОЯСНИТЕЛЬНАЯ ЗАПИСКА</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Федеральный государственный образовательный стандарт (далее ФГОС) среднего профессионального образования (далее СПО) по специальности 43.02.16 Туризм и гостеприимство представляет собой совокупность требований, обязательных при реализации программы подготовки специалистов среднего звена (далее ППССЗ). Одним из таких требований является требование к оцениванию качества освоения ППССЗ. В соответствии с федеральными государственными образовательными стандартами для аттестации обучающихся на соответствие их персональных достижений поэтапным требованиям соответствующей ППССЗ создаются фонды оценочных средств, позволяющие оценить умения, знания, практический опыт и освоенные общие и профессиональные компетенции. Контроль и оценка результатов освоения учебной дисциплины осуществляется преподавателем в процессе </w:t>
      </w:r>
      <w:r>
        <w:rPr>
          <w:rFonts w:ascii="Times New Roman" w:hAnsi="Times New Roman" w:cs="Times New Roman"/>
          <w:sz w:val="28"/>
          <w:szCs w:val="28"/>
        </w:rPr>
        <w:t>м</w:t>
      </w:r>
      <w:r w:rsidRPr="006E13C5">
        <w:rPr>
          <w:rFonts w:ascii="Times New Roman" w:hAnsi="Times New Roman" w:cs="Times New Roman"/>
          <w:sz w:val="28"/>
          <w:szCs w:val="28"/>
        </w:rPr>
        <w:t xml:space="preserve">ониторинга динамики индивидуальных достижений обучающихся по учебной дисциплине, включающего текущий контроль и промежуточную аттестацию.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Входной контроль проводится в начале изучения дисциплины с целью определения стартового уровня подготовки студентов, который в дальнейшем сравнивается с результатами следующих этапов мониторинга уровня достижения планируемых образовательных результатов:</w:t>
      </w:r>
      <w:r>
        <w:rPr>
          <w:rFonts w:ascii="Times New Roman" w:hAnsi="Times New Roman" w:cs="Times New Roman"/>
          <w:sz w:val="28"/>
          <w:szCs w:val="28"/>
        </w:rPr>
        <w:t xml:space="preserve"> </w:t>
      </w:r>
      <w:r w:rsidRPr="006E13C5">
        <w:rPr>
          <w:rFonts w:ascii="Times New Roman" w:hAnsi="Times New Roman" w:cs="Times New Roman"/>
          <w:sz w:val="28"/>
          <w:szCs w:val="28"/>
        </w:rPr>
        <w:t xml:space="preserve">выстраивания индивидуальной траектории обучения на основе контроля их знаний. Результаты входного контроля являются основанием для проведения корректирующих мероприятий, а также формирования подгрупп и организации дополнительных консультаций.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Текущий контроль успеваемости подразумевает регулярную объективную оценку качества освоения </w:t>
      </w:r>
      <w:proofErr w:type="gramStart"/>
      <w:r w:rsidRPr="006E13C5">
        <w:rPr>
          <w:rFonts w:ascii="Times New Roman" w:hAnsi="Times New Roman" w:cs="Times New Roman"/>
          <w:sz w:val="28"/>
          <w:szCs w:val="28"/>
        </w:rPr>
        <w:t>обучающимис</w:t>
      </w:r>
      <w:r>
        <w:rPr>
          <w:rFonts w:ascii="Times New Roman" w:hAnsi="Times New Roman" w:cs="Times New Roman"/>
          <w:sz w:val="28"/>
          <w:szCs w:val="28"/>
        </w:rPr>
        <w:t>я</w:t>
      </w:r>
      <w:proofErr w:type="gramEnd"/>
      <w:r>
        <w:rPr>
          <w:rFonts w:ascii="Times New Roman" w:hAnsi="Times New Roman" w:cs="Times New Roman"/>
          <w:sz w:val="28"/>
          <w:szCs w:val="28"/>
        </w:rPr>
        <w:t xml:space="preserve"> содержания учебной дисциплины</w:t>
      </w:r>
      <w:r w:rsidRPr="006E13C5">
        <w:rPr>
          <w:rFonts w:ascii="Times New Roman" w:hAnsi="Times New Roman" w:cs="Times New Roman"/>
          <w:sz w:val="28"/>
          <w:szCs w:val="28"/>
        </w:rPr>
        <w:t xml:space="preserve"> и способствует успешному овладению учебным материалом в разнообразных формах аудиторной работы, в процессе внеаудиторной подготовки и оценивает систематичность учебной работы студента в течение семестра. Текущий контроль включает устный и письменный опрос, составление логико-смысловых схем, решение расчетных/ситуационных задач, интеллектуальные игры, практические работы, подготовку и участие в круглых столах, конференциях, дискуссиях и др.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Рубежный контроль организуется с целью определения динамики персональных образовательных достижений обучающихся, выявления факторов, влияющих на отсутствие индивидуальных прогрессов студентов, и определения возможностей для коррекц</w:t>
      </w:r>
      <w:proofErr w:type="gramStart"/>
      <w:r w:rsidRPr="006E13C5">
        <w:rPr>
          <w:rFonts w:ascii="Times New Roman" w:hAnsi="Times New Roman" w:cs="Times New Roman"/>
          <w:sz w:val="28"/>
          <w:szCs w:val="28"/>
        </w:rPr>
        <w:t>ии ау</w:t>
      </w:r>
      <w:proofErr w:type="gramEnd"/>
      <w:r w:rsidRPr="006E13C5">
        <w:rPr>
          <w:rFonts w:ascii="Times New Roman" w:hAnsi="Times New Roman" w:cs="Times New Roman"/>
          <w:sz w:val="28"/>
          <w:szCs w:val="28"/>
        </w:rPr>
        <w:t xml:space="preserve">диторной и внеаудиторной работы обучающихся в процессе освоения учебной дисциплины. Точки рубежного контроля позволяют определить качество изучения студентами учебного материала по разделам, темам учебной дисциплины. Ведущая задача рубежного контроля – управление учебной деятельностью студентов и ее корректировка. Другими важными задачами рубежного контроля является стимулирование регулярной, целенаправленной работы студентов, активизация их познавательной деятельности; определение уровня овладения студентами умениями самостоятельной работы, создание условий для их формирования.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Промежуточная аттестация проводится с целью оценки качества и степени </w:t>
      </w:r>
      <w:proofErr w:type="spellStart"/>
      <w:r w:rsidRPr="006E13C5">
        <w:rPr>
          <w:rFonts w:ascii="Times New Roman" w:hAnsi="Times New Roman" w:cs="Times New Roman"/>
          <w:sz w:val="28"/>
          <w:szCs w:val="28"/>
        </w:rPr>
        <w:t>сформированности</w:t>
      </w:r>
      <w:proofErr w:type="spellEnd"/>
      <w:r w:rsidRPr="006E13C5">
        <w:rPr>
          <w:rFonts w:ascii="Times New Roman" w:hAnsi="Times New Roman" w:cs="Times New Roman"/>
          <w:sz w:val="28"/>
          <w:szCs w:val="28"/>
        </w:rPr>
        <w:t xml:space="preserve"> профессиональных и общих компетенций </w:t>
      </w:r>
      <w:proofErr w:type="gramStart"/>
      <w:r w:rsidRPr="006E13C5">
        <w:rPr>
          <w:rFonts w:ascii="Times New Roman" w:hAnsi="Times New Roman" w:cs="Times New Roman"/>
          <w:sz w:val="28"/>
          <w:szCs w:val="28"/>
        </w:rPr>
        <w:t>обучающимися</w:t>
      </w:r>
      <w:proofErr w:type="gramEnd"/>
      <w:r w:rsidRPr="006E13C5">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6E13C5">
        <w:rPr>
          <w:rFonts w:ascii="Times New Roman" w:hAnsi="Times New Roman" w:cs="Times New Roman"/>
          <w:sz w:val="28"/>
          <w:szCs w:val="28"/>
        </w:rPr>
        <w:t xml:space="preserve">учебной дисциплине. </w:t>
      </w:r>
      <w:proofErr w:type="gramStart"/>
      <w:r w:rsidRPr="006E13C5">
        <w:rPr>
          <w:rFonts w:ascii="Times New Roman" w:hAnsi="Times New Roman" w:cs="Times New Roman"/>
          <w:sz w:val="28"/>
          <w:szCs w:val="28"/>
        </w:rPr>
        <w:t xml:space="preserve">Промежуточная аттестация обучающихся по учебной </w:t>
      </w:r>
      <w:r w:rsidRPr="006E13C5">
        <w:rPr>
          <w:rFonts w:ascii="Times New Roman" w:hAnsi="Times New Roman" w:cs="Times New Roman"/>
          <w:sz w:val="28"/>
          <w:szCs w:val="28"/>
        </w:rPr>
        <w:lastRenderedPageBreak/>
        <w:t>дисциплине</w:t>
      </w:r>
      <w:r>
        <w:rPr>
          <w:rFonts w:ascii="Times New Roman" w:hAnsi="Times New Roman" w:cs="Times New Roman"/>
          <w:sz w:val="28"/>
          <w:szCs w:val="28"/>
        </w:rPr>
        <w:t xml:space="preserve"> </w:t>
      </w:r>
      <w:r w:rsidRPr="006E13C5">
        <w:rPr>
          <w:rFonts w:ascii="Times New Roman" w:hAnsi="Times New Roman" w:cs="Times New Roman"/>
          <w:sz w:val="28"/>
          <w:szCs w:val="28"/>
        </w:rPr>
        <w:t xml:space="preserve"> осуществляется в рамках завершения изучения данной дисциплины и позволяет определить качество и уровень ее (его) освоения.</w:t>
      </w:r>
      <w:proofErr w:type="gramEnd"/>
      <w:r w:rsidRPr="006E13C5">
        <w:rPr>
          <w:rFonts w:ascii="Times New Roman" w:hAnsi="Times New Roman" w:cs="Times New Roman"/>
          <w:sz w:val="28"/>
          <w:szCs w:val="28"/>
        </w:rPr>
        <w:t xml:space="preserve"> Предметом оценки освоения междисциплинарного курса являются умения и знания. Промежуточная аттестация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 xml:space="preserve"> осуществляется в форме экзамена</w:t>
      </w:r>
      <w:r>
        <w:rPr>
          <w:rFonts w:ascii="Times New Roman" w:hAnsi="Times New Roman" w:cs="Times New Roman"/>
          <w:sz w:val="28"/>
          <w:szCs w:val="28"/>
        </w:rPr>
        <w:t>.</w:t>
      </w:r>
    </w:p>
    <w:p w:rsidR="006E13C5" w:rsidRDefault="006E13C5" w:rsidP="006E13C5">
      <w:pPr>
        <w:pStyle w:val="a6"/>
        <w:ind w:firstLine="709"/>
        <w:jc w:val="both"/>
        <w:rPr>
          <w:rFonts w:ascii="Times New Roman" w:hAnsi="Times New Roman" w:cs="Times New Roman"/>
          <w:sz w:val="28"/>
          <w:szCs w:val="28"/>
        </w:rPr>
      </w:pP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Целью создания ФОС является установление соответствия уровня подготовки обучающегося (студента) на данном этапе обучения требованиям рабочей программы.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Задачи ФОС: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контроль и управление процессом приобретения </w:t>
      </w:r>
      <w:proofErr w:type="gramStart"/>
      <w:r w:rsidRPr="006E13C5">
        <w:rPr>
          <w:rFonts w:ascii="Times New Roman" w:hAnsi="Times New Roman" w:cs="Times New Roman"/>
          <w:sz w:val="28"/>
          <w:szCs w:val="28"/>
        </w:rPr>
        <w:t>обучающимися</w:t>
      </w:r>
      <w:proofErr w:type="gramEnd"/>
      <w:r w:rsidRPr="006E13C5">
        <w:rPr>
          <w:rFonts w:ascii="Times New Roman" w:hAnsi="Times New Roman" w:cs="Times New Roman"/>
          <w:sz w:val="28"/>
          <w:szCs w:val="28"/>
        </w:rPr>
        <w:t xml:space="preserve"> необходимых знаний, умений, навыков и уровня </w:t>
      </w:r>
      <w:proofErr w:type="spellStart"/>
      <w:r w:rsidRPr="006E13C5">
        <w:rPr>
          <w:rFonts w:ascii="Times New Roman" w:hAnsi="Times New Roman" w:cs="Times New Roman"/>
          <w:sz w:val="28"/>
          <w:szCs w:val="28"/>
        </w:rPr>
        <w:t>сформированности</w:t>
      </w:r>
      <w:proofErr w:type="spellEnd"/>
      <w:r w:rsidRPr="006E13C5">
        <w:rPr>
          <w:rFonts w:ascii="Times New Roman" w:hAnsi="Times New Roman" w:cs="Times New Roman"/>
          <w:sz w:val="28"/>
          <w:szCs w:val="28"/>
        </w:rPr>
        <w:t xml:space="preserve"> компетенций, определенных в ФГОС СПО по соответствующему направлению подготовки (специальности);</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 контроль и управление достижением целей реализации ОПОП, определенных в виде набора общекультурных и профессиональных компетенций выпускников;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оценка достижений обучающихся в процессе изучения дисциплины с выделением положительных/ отрицательных результатов и планирование предупреждающих/корректирующих мероприятий;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обеспечение соответствия результатов обучения задачам будущей профессиональной деятельности через совершенствование традиционных и внедрение инновационных методов обучения в образовательный процесс техникума.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Основными требованиями, предъявляемыми к ФОС, являются: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spellStart"/>
      <w:r w:rsidRPr="006E13C5">
        <w:rPr>
          <w:rFonts w:ascii="Times New Roman" w:hAnsi="Times New Roman" w:cs="Times New Roman"/>
          <w:sz w:val="28"/>
          <w:szCs w:val="28"/>
        </w:rPr>
        <w:t>интегративность</w:t>
      </w:r>
      <w:proofErr w:type="spellEnd"/>
      <w:r w:rsidRPr="006E13C5">
        <w:rPr>
          <w:rFonts w:ascii="Times New Roman" w:hAnsi="Times New Roman" w:cs="Times New Roman"/>
          <w:sz w:val="28"/>
          <w:szCs w:val="28"/>
        </w:rPr>
        <w:t>;</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 проблемно-</w:t>
      </w:r>
      <w:proofErr w:type="spellStart"/>
      <w:r w:rsidRPr="006E13C5">
        <w:rPr>
          <w:rFonts w:ascii="Times New Roman" w:hAnsi="Times New Roman" w:cs="Times New Roman"/>
          <w:sz w:val="28"/>
          <w:szCs w:val="28"/>
        </w:rPr>
        <w:t>деятельностный</w:t>
      </w:r>
      <w:proofErr w:type="spellEnd"/>
      <w:r w:rsidRPr="006E13C5">
        <w:rPr>
          <w:rFonts w:ascii="Times New Roman" w:hAnsi="Times New Roman" w:cs="Times New Roman"/>
          <w:sz w:val="28"/>
          <w:szCs w:val="28"/>
        </w:rPr>
        <w:t xml:space="preserve"> характер;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актуализация в заданиях содержания профессиональной деятельности;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связь критериев с планируемыми результатами. </w:t>
      </w:r>
    </w:p>
    <w:p w:rsidR="006E13C5" w:rsidRDefault="006E13C5" w:rsidP="006E13C5">
      <w:pPr>
        <w:pStyle w:val="a6"/>
        <w:ind w:firstLine="709"/>
        <w:jc w:val="both"/>
        <w:rPr>
          <w:rFonts w:ascii="Times New Roman" w:hAnsi="Times New Roman" w:cs="Times New Roman"/>
          <w:sz w:val="28"/>
          <w:szCs w:val="28"/>
        </w:rPr>
      </w:pPr>
    </w:p>
    <w:p w:rsidR="006E13C5" w:rsidRPr="006E13C5" w:rsidRDefault="006E13C5" w:rsidP="006E13C5">
      <w:pPr>
        <w:pStyle w:val="a6"/>
        <w:ind w:firstLine="709"/>
        <w:jc w:val="center"/>
        <w:rPr>
          <w:rFonts w:ascii="Times New Roman" w:hAnsi="Times New Roman" w:cs="Times New Roman"/>
          <w:b/>
          <w:sz w:val="28"/>
          <w:szCs w:val="28"/>
        </w:rPr>
      </w:pPr>
      <w:r w:rsidRPr="006E13C5">
        <w:rPr>
          <w:rFonts w:ascii="Times New Roman" w:hAnsi="Times New Roman" w:cs="Times New Roman"/>
          <w:b/>
          <w:sz w:val="28"/>
          <w:szCs w:val="28"/>
        </w:rPr>
        <w:t>КРИТЕРИИ ОЦЕНКИ</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тестовых заданий: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85-100%</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 xml:space="preserve">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«4» – 70-84%</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 xml:space="preserve">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 51-69%;</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 менее 50%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контрольной работы: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работа выполнена в полном объеме, верно;</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–работа выполнена в полном объеме, допущена 1ошибка;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–работа выполнена в полном объеме, допущена 2 ошибки или верно, но не менее 70 %;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работа выполнена в полном объеме, допущена более 3ошибок или менее 70 %. </w:t>
      </w:r>
    </w:p>
    <w:p w:rsidR="006E13C5"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практической работы: </w:t>
      </w:r>
    </w:p>
    <w:p w:rsidR="00C01497" w:rsidRDefault="006E13C5"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«5» – студент</w:t>
      </w:r>
      <w:r>
        <w:rPr>
          <w:rFonts w:ascii="Times New Roman" w:hAnsi="Times New Roman" w:cs="Times New Roman"/>
          <w:sz w:val="28"/>
          <w:szCs w:val="28"/>
        </w:rPr>
        <w:t xml:space="preserve"> </w:t>
      </w:r>
      <w:r w:rsidRPr="006E13C5">
        <w:rPr>
          <w:rFonts w:ascii="Times New Roman" w:hAnsi="Times New Roman" w:cs="Times New Roman"/>
          <w:sz w:val="28"/>
          <w:szCs w:val="28"/>
        </w:rPr>
        <w:t xml:space="preserve">свободно применяет полученные знания при выполнении практических заданий, выполнил работу в полном объеме с соблюдением необходимой последовательности действий, в письменном отчете по работе </w:t>
      </w:r>
      <w:r w:rsidRPr="006E13C5">
        <w:rPr>
          <w:rFonts w:ascii="Times New Roman" w:hAnsi="Times New Roman" w:cs="Times New Roman"/>
          <w:sz w:val="28"/>
          <w:szCs w:val="28"/>
        </w:rPr>
        <w:lastRenderedPageBreak/>
        <w:t>правильно и аккуратно выполнены все записи, при ответах на контрольные вопросы правильно понимает их сущность, дает точное определение и истолкование основных понятий, использует специальную терминологию дисциплины, не затрудняется при ответах на видоизмененные вопросы, сопровождает ответ</w:t>
      </w:r>
      <w:proofErr w:type="gramEnd"/>
      <w:r w:rsidRPr="006E13C5">
        <w:rPr>
          <w:rFonts w:ascii="Times New Roman" w:hAnsi="Times New Roman" w:cs="Times New Roman"/>
          <w:sz w:val="28"/>
          <w:szCs w:val="28"/>
        </w:rPr>
        <w:t xml:space="preserve"> примерами; </w:t>
      </w:r>
    </w:p>
    <w:p w:rsidR="00C01497" w:rsidRDefault="006E13C5" w:rsidP="006E13C5">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 xml:space="preserve">«4» –выполнены требования к оценке «отлично», но допущены 2 – 3 недочета при выполнении практических заданий и студент может их исправить самостоятельно или при небольшой помощи преподавателя, в письменном отчете по работе делает незначительные ошибки, при ответах на контрольные вопросы не допускает серьезных ошибок, легко устраняет отдельные неточности, но затрудняется в применении знаний в новой ситуации, приведении примеров; </w:t>
      </w:r>
      <w:r w:rsidR="00C01497">
        <w:rPr>
          <w:rFonts w:ascii="Times New Roman" w:hAnsi="Times New Roman" w:cs="Times New Roman"/>
          <w:sz w:val="28"/>
          <w:szCs w:val="28"/>
        </w:rPr>
        <w:t xml:space="preserve"> </w:t>
      </w:r>
      <w:proofErr w:type="gramEnd"/>
    </w:p>
    <w:p w:rsidR="00C01497" w:rsidRDefault="006E13C5" w:rsidP="006E13C5">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–практическая работа выполнена не полностью, но объем выполненной части позволяет получить правильные результаты и выводы, в ходе выполнения работы студент продемонстрировал слабые практические навыки, были допущены ошибки, студент умеет применять полученные знания при решении простых задач по готовому алгоритму, в письменном отчете по работе допущены ошибки;</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при ответах на контрольные вопросы правильно понимает их сущность, но в ответе имеются отдельные пробелы и при самостоятельном воспроизведении материала требует дополнительных и уточняющих вопросов преподавателя;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«2» – практическая работа выполнена не полностью и объем выполненной работы не позволяет сделать правильных выводов, у студента имеются лишь отдельные представления об изученном материале, большая часть материала не усвоена.</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Критерии оценки ситуационной задачи: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«5» – ответ на вопрос задачи дан правильный. Объяснение хода ее решения подробное, последовательное, грамотное, с теоретическими обоснованиями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из лекционного курса), с </w:t>
      </w:r>
      <w:proofErr w:type="gramStart"/>
      <w:r w:rsidRPr="006E13C5">
        <w:rPr>
          <w:rFonts w:ascii="Times New Roman" w:hAnsi="Times New Roman" w:cs="Times New Roman"/>
          <w:sz w:val="28"/>
          <w:szCs w:val="28"/>
        </w:rPr>
        <w:t>необходимым</w:t>
      </w:r>
      <w:proofErr w:type="gramEnd"/>
      <w:r w:rsidRPr="006E13C5">
        <w:rPr>
          <w:rFonts w:ascii="Times New Roman" w:hAnsi="Times New Roman" w:cs="Times New Roman"/>
          <w:sz w:val="28"/>
          <w:szCs w:val="28"/>
        </w:rPr>
        <w:t xml:space="preserve"> схематическими изображениями и демонстрациями, ответы на дополнительные вопросы верные, четкие;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 ответ на вопрос задачи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из лекционного материала), в схематических изображениях, ответы на дополнительные вопросы верные, но недостаточно четкие;</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«3» – ответ на вопрос задачи дан правильный. Объяснение хода ее решения недостаточно полное, непоследовательное, с ошибками, слабым теоретическим обоснованием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лекционным материалом), со значительными затруднениями и ошибками в схематических изображениях, ответы на дополнительные вопросы недостаточно четкие, с ошибками в деталях;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ответ на вопрос задачи дан не правильный. Объяснение хода ее решения дано неполное, непоследовательное, с грубыми ошибками, без теоретического обоснования (в </w:t>
      </w:r>
      <w:proofErr w:type="spellStart"/>
      <w:r w:rsidRPr="006E13C5">
        <w:rPr>
          <w:rFonts w:ascii="Times New Roman" w:hAnsi="Times New Roman" w:cs="Times New Roman"/>
          <w:sz w:val="28"/>
          <w:szCs w:val="28"/>
        </w:rPr>
        <w:t>т.ч</w:t>
      </w:r>
      <w:proofErr w:type="spellEnd"/>
      <w:r w:rsidRPr="006E13C5">
        <w:rPr>
          <w:rFonts w:ascii="Times New Roman" w:hAnsi="Times New Roman" w:cs="Times New Roman"/>
          <w:sz w:val="28"/>
          <w:szCs w:val="28"/>
        </w:rPr>
        <w:t xml:space="preserve">. лекционным материалом), без умения схематических изображений или с большим количеством ошибок, ответы на дополнительные вопросы неправильные или отсутствуют.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теоретических вопросов: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 дан полный, развернутый ответ на поставленный вопрос, показана совокупность осознанных знаний об объекте, проявляющаяся в свободном </w:t>
      </w:r>
      <w:r w:rsidRPr="006E13C5">
        <w:rPr>
          <w:rFonts w:ascii="Times New Roman" w:hAnsi="Times New Roman" w:cs="Times New Roman"/>
          <w:sz w:val="28"/>
          <w:szCs w:val="28"/>
        </w:rPr>
        <w:lastRenderedPageBreak/>
        <w:t>оперировании понятиями, умении выделить существенные и несущественные его признаки, причинно-следственные связи. Могут быть допущены недочеты в определении понятии, исправленные студентом самостоятельно в процессе ответа;</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 дан полный, развернутый ответ на поставленный вопрос, показана совокупность осознанных знаний об объекте, доказательно раскрыты основные положения темы; в ответе прослеживается четкая структура, логическая последовательность, отражающая сущность раскрываемых понятий, теорий, явлений. Могут быть допущены недочеты или незначительные ошибки, исправленные студентом с помощью преподавателя;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 – 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w:t>
      </w:r>
      <w:r w:rsidR="00C01497">
        <w:rPr>
          <w:rFonts w:ascii="Times New Roman" w:hAnsi="Times New Roman" w:cs="Times New Roman"/>
          <w:sz w:val="28"/>
          <w:szCs w:val="28"/>
        </w:rPr>
        <w:t>-</w:t>
      </w:r>
      <w:r w:rsidRPr="006E13C5">
        <w:rPr>
          <w:rFonts w:ascii="Times New Roman" w:hAnsi="Times New Roman" w:cs="Times New Roman"/>
          <w:sz w:val="28"/>
          <w:szCs w:val="28"/>
        </w:rPr>
        <w:t xml:space="preserve">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дан недостаточно полный и недостаточно развернутый ответ. Логика и последовательность изложения имеют нарушения. Допущены ошибки в раскрытии понятии, употреблении терминов. Студент не способен самостоятельно выделить существенные и несущественные признаки и причинно-следственные связи. Студент может конкретизировать обобщенные знания, доказав на примерах их основные положения только с помощью преподавателя. Речевое оформление требует поправок, коррекции. </w:t>
      </w: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Круглого стола: </w:t>
      </w:r>
    </w:p>
    <w:p w:rsidR="00C01497" w:rsidRDefault="00C01497" w:rsidP="00C01497">
      <w:pPr>
        <w:pStyle w:val="a6"/>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594"/>
        <w:gridCol w:w="7452"/>
        <w:gridCol w:w="1617"/>
      </w:tblGrid>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п</w:t>
            </w:r>
            <w:proofErr w:type="gramEnd"/>
            <w:r w:rsidRPr="006E13C5">
              <w:rPr>
                <w:rFonts w:ascii="Times New Roman" w:hAnsi="Times New Roman" w:cs="Times New Roman"/>
                <w:sz w:val="28"/>
                <w:szCs w:val="28"/>
              </w:rPr>
              <w:t>/п</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Критерий</w:t>
            </w:r>
          </w:p>
        </w:tc>
        <w:tc>
          <w:tcPr>
            <w:tcW w:w="1617"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Количество баллов (макс.)</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1</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Полнота изложения вопроса. Самостоятельность изложения</w:t>
            </w:r>
          </w:p>
        </w:tc>
        <w:tc>
          <w:tcPr>
            <w:tcW w:w="1617"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2</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Аргументированность и доказательность основных положений вопроса (темы). Качество ответов на дополнительные вопросы</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3</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Наличие, качество и адекватность практических примеров и (или) иллюстративного материала</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4</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Методическая грамотность устного ответа: - логическая последовательность - правильность произношения терминов, фамилий и т.п. - фиксирование на доске схем, фамилий, формул и т.п.</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5</w:t>
            </w: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Умение делать выводы, вытекающие из вопроса (темы) и 1 резюмирующие основные положения материала</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C01497" w:rsidTr="00C01497">
        <w:tc>
          <w:tcPr>
            <w:tcW w:w="594" w:type="dxa"/>
          </w:tcPr>
          <w:p w:rsidR="00C01497" w:rsidRDefault="00C01497" w:rsidP="00C01497">
            <w:pPr>
              <w:pStyle w:val="a6"/>
              <w:jc w:val="both"/>
              <w:rPr>
                <w:rFonts w:ascii="Times New Roman" w:hAnsi="Times New Roman" w:cs="Times New Roman"/>
                <w:sz w:val="28"/>
                <w:szCs w:val="28"/>
              </w:rPr>
            </w:pPr>
          </w:p>
        </w:tc>
        <w:tc>
          <w:tcPr>
            <w:tcW w:w="7452" w:type="dxa"/>
          </w:tcPr>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Итого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«5» – 5 баллов;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«4» – 4 балла;</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 «3» – 3 балла; </w:t>
            </w:r>
          </w:p>
          <w:p w:rsidR="00C01497" w:rsidRDefault="00C01497"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«2» – менее 2 баллов.</w:t>
            </w:r>
          </w:p>
        </w:tc>
        <w:tc>
          <w:tcPr>
            <w:tcW w:w="1617" w:type="dxa"/>
          </w:tcPr>
          <w:p w:rsidR="00C01497" w:rsidRDefault="00C01497" w:rsidP="00C01497">
            <w:pPr>
              <w:pStyle w:val="a6"/>
              <w:jc w:val="both"/>
              <w:rPr>
                <w:rFonts w:ascii="Times New Roman" w:hAnsi="Times New Roman" w:cs="Times New Roman"/>
                <w:sz w:val="28"/>
                <w:szCs w:val="28"/>
              </w:rPr>
            </w:pPr>
            <w:r>
              <w:rPr>
                <w:rFonts w:ascii="Times New Roman" w:hAnsi="Times New Roman" w:cs="Times New Roman"/>
                <w:sz w:val="28"/>
                <w:szCs w:val="28"/>
              </w:rPr>
              <w:t>5</w:t>
            </w:r>
          </w:p>
        </w:tc>
      </w:tr>
    </w:tbl>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ролевой игры: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«отлично» рекомендуется выставлять, если обучающиеся в полном объеме усвоили программный материал, принимали активное участие в ролевой игре, соблюдали регламент «Отлично» выступления, правильно выявили, исчерпывающе раскрыли проблему, заложенную в спорной ситуации, выработали точное, обоснованное решение спорного вопроса, а также правильно и полно оформили процессуальную документацию.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«хорошо» рекомендуется выставлять, если обучающиеся правильно, по существу и последовательно изложили в выступлении этапы ролевой игры, усвоили основные умения и навыки, не допустили существенных ошибок и неточностей.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«удовлетворительно» рекомендуется выставлять, если обучающиеся не проявили достаточной активности при выступлении и содержание спорной ситуации изложили поверхностно, без должного обоснования, допустили неточности и ошибки, недостаточно правильные оформили процессуальную документацию, нарушили последовательность в изложении материала, а также регламент выступления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Оценку «неудовлетворительно» рекомендуется выставлять, если обучающиеся при выступлении допустили существенные ошибки, не смогли правильно обосновать проблему, заложенную в спорной ситуации, выработать окончательное решение, не соблюдали регламент выступления или отказались принимать участие.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Критерии оценки конференции: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1.Актуальность темы – 3балла (1 б. – Тема работы не отличается новизной.</w:t>
      </w:r>
      <w:proofErr w:type="gramEnd"/>
      <w:r w:rsidRPr="006E13C5">
        <w:rPr>
          <w:rFonts w:ascii="Times New Roman" w:hAnsi="Times New Roman" w:cs="Times New Roman"/>
          <w:sz w:val="28"/>
          <w:szCs w:val="28"/>
        </w:rPr>
        <w:t xml:space="preserve"> Но работа выполнена хорошо, и может</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быть частично использована в урочной или внеклассной деятельности;</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б. – Работа даёт новое видение известной проблемы, или представлено</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оригинальное, технически сложное для данного возраста учащегося решение</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известной задачи. Эту работу можно рекомендовать для ознакомления узкому кругу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 xml:space="preserve">,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3б. – Тема работы отличается новизной, носит достаточно большой практический</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или теоретический интерес. Работа может представлять значимость для</w:t>
      </w:r>
      <w:r w:rsidR="00C01497">
        <w:rPr>
          <w:rFonts w:ascii="Times New Roman" w:hAnsi="Times New Roman" w:cs="Times New Roman"/>
          <w:sz w:val="28"/>
          <w:szCs w:val="28"/>
        </w:rPr>
        <w:t xml:space="preserve"> </w:t>
      </w:r>
      <w:r w:rsidRPr="006E13C5">
        <w:rPr>
          <w:rFonts w:ascii="Times New Roman" w:hAnsi="Times New Roman" w:cs="Times New Roman"/>
          <w:sz w:val="28"/>
          <w:szCs w:val="28"/>
        </w:rPr>
        <w:t xml:space="preserve">достаточно широкой аудитории </w:t>
      </w:r>
      <w:proofErr w:type="gramStart"/>
      <w:r w:rsidRPr="006E13C5">
        <w:rPr>
          <w:rFonts w:ascii="Times New Roman" w:hAnsi="Times New Roman" w:cs="Times New Roman"/>
          <w:sz w:val="28"/>
          <w:szCs w:val="28"/>
        </w:rPr>
        <w:t>обучающихся</w:t>
      </w:r>
      <w:proofErr w:type="gramEnd"/>
      <w:r w:rsidRPr="006E13C5">
        <w:rPr>
          <w:rFonts w:ascii="Times New Roman" w:hAnsi="Times New Roman" w:cs="Times New Roman"/>
          <w:sz w:val="28"/>
          <w:szCs w:val="28"/>
        </w:rPr>
        <w:t>.</w:t>
      </w:r>
      <w:r w:rsidR="00C01497">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Её можно использовать в аудиторной и внеаудиторной деятельности).</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2. </w:t>
      </w:r>
      <w:proofErr w:type="gramStart"/>
      <w:r w:rsidRPr="006E13C5">
        <w:rPr>
          <w:rFonts w:ascii="Times New Roman" w:hAnsi="Times New Roman" w:cs="Times New Roman"/>
          <w:sz w:val="28"/>
          <w:szCs w:val="28"/>
        </w:rPr>
        <w:t>Соответствие содержания теме - 3балла (1б.</w:t>
      </w:r>
      <w:proofErr w:type="gramEnd"/>
      <w:r w:rsidRPr="006E13C5">
        <w:rPr>
          <w:rFonts w:ascii="Times New Roman" w:hAnsi="Times New Roman" w:cs="Times New Roman"/>
          <w:sz w:val="28"/>
          <w:szCs w:val="28"/>
        </w:rPr>
        <w:t xml:space="preserve"> - Нет четкости в постановке целей, задач, 2 б. – Цели и задачи частично соответствуют работе. Тема раскрыта не до конца, 3б – Работа соответствует целям и задачам. </w:t>
      </w:r>
      <w:proofErr w:type="gramStart"/>
      <w:r w:rsidRPr="006E13C5">
        <w:rPr>
          <w:rFonts w:ascii="Times New Roman" w:hAnsi="Times New Roman" w:cs="Times New Roman"/>
          <w:sz w:val="28"/>
          <w:szCs w:val="28"/>
        </w:rPr>
        <w:t xml:space="preserve">Тема работы раскрыта полностью).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w:t>
      </w:r>
      <w:proofErr w:type="gramStart"/>
      <w:r w:rsidRPr="006E13C5">
        <w:rPr>
          <w:rFonts w:ascii="Times New Roman" w:hAnsi="Times New Roman" w:cs="Times New Roman"/>
          <w:sz w:val="28"/>
          <w:szCs w:val="28"/>
        </w:rPr>
        <w:t>Глубина проработки материала – 5баллов (1б.</w:t>
      </w:r>
      <w:proofErr w:type="gramEnd"/>
      <w:r w:rsidRPr="006E13C5">
        <w:rPr>
          <w:rFonts w:ascii="Times New Roman" w:hAnsi="Times New Roman" w:cs="Times New Roman"/>
          <w:sz w:val="28"/>
          <w:szCs w:val="28"/>
        </w:rPr>
        <w:t xml:space="preserve"> – Материал проработан крайне поверхностно. Ученик плохо разбирается в своей работе, 2б. – Автор недостаточно хорошо ориентируется в приведённых рассуждениях, не до</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конца понимает смысл использованных терминов и фактов, 3б. – Материал проработан хорошо. Автор разобрался в сути проблемы, использовал</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дополнительную литературу, собственные исследования, но в работе встречаются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определённые погрешности при применении терминологии, фактов и рассуждений,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или </w:t>
      </w:r>
      <w:r w:rsidRPr="006E13C5">
        <w:rPr>
          <w:rFonts w:ascii="Times New Roman" w:hAnsi="Times New Roman" w:cs="Times New Roman"/>
          <w:sz w:val="28"/>
          <w:szCs w:val="28"/>
        </w:rPr>
        <w:lastRenderedPageBreak/>
        <w:t>приведены рассуждения, смысл, которых автору не совсем понятен, 4б. – Работа демонстрирует хорошую проработку материала, использованные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научные факты, методы и приёмы решения проблемы частично выходят за рамки программы, 5б. – </w:t>
      </w:r>
      <w:proofErr w:type="gramStart"/>
      <w:r w:rsidRPr="006E13C5">
        <w:rPr>
          <w:rFonts w:ascii="Times New Roman" w:hAnsi="Times New Roman" w:cs="Times New Roman"/>
          <w:sz w:val="28"/>
          <w:szCs w:val="28"/>
        </w:rPr>
        <w:t>Работа демонстрирует очень глубокую проработку материала, использованные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научные факты, методы и приёмы решения проблемы лежат далеко за пределами</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программы). </w:t>
      </w:r>
      <w:proofErr w:type="gramEnd"/>
    </w:p>
    <w:p w:rsidR="00C01497" w:rsidRDefault="006E13C5" w:rsidP="00C01497">
      <w:pPr>
        <w:pStyle w:val="a6"/>
        <w:ind w:firstLine="709"/>
        <w:jc w:val="both"/>
        <w:rPr>
          <w:rFonts w:ascii="Times New Roman" w:hAnsi="Times New Roman" w:cs="Times New Roman"/>
          <w:sz w:val="28"/>
          <w:szCs w:val="28"/>
        </w:rPr>
      </w:pPr>
      <w:proofErr w:type="gramStart"/>
      <w:r w:rsidRPr="006E13C5">
        <w:rPr>
          <w:rFonts w:ascii="Times New Roman" w:hAnsi="Times New Roman" w:cs="Times New Roman"/>
          <w:sz w:val="28"/>
          <w:szCs w:val="28"/>
        </w:rPr>
        <w:t>4.Наличие собственных взглядов и выводов по проблеме – 5 баллов (1 б.– Автор практически не сделал никаких собственных выводов, 2 б. – Автор сделал выводы и обосновал свои собственные взгляды на рассматриваемую проблему, 3б.</w:t>
      </w:r>
      <w:proofErr w:type="gramEnd"/>
      <w:r w:rsidRPr="006E13C5">
        <w:rPr>
          <w:rFonts w:ascii="Times New Roman" w:hAnsi="Times New Roman" w:cs="Times New Roman"/>
          <w:sz w:val="28"/>
          <w:szCs w:val="28"/>
        </w:rPr>
        <w:t xml:space="preserve">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но его выводы по проблематике не до конца</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правильно им выражены, отличаются некой сумбурностью, 4б.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Его выводы по проблематике чётко</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сформулированы и обозначены. В работе присутствует неоднократное выражение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автором своего взгляда на поставленную проблему, 5б. – Автор применил информацию, добытую в результате собственной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исследовательской деятельности. Его выводы по проблематике чётко сформулированы и обозначены. В работе присутствует неоднократное выражение</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автором своего взгляда на поставленную проблему.</w:t>
      </w:r>
      <w:r w:rsidR="007A739C">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 xml:space="preserve">А также в работе присутствует творчество, оригинальные мысли и идеи).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w:t>
      </w:r>
      <w:proofErr w:type="gramStart"/>
      <w:r w:rsidRPr="006E13C5">
        <w:rPr>
          <w:rFonts w:ascii="Times New Roman" w:hAnsi="Times New Roman" w:cs="Times New Roman"/>
          <w:sz w:val="28"/>
          <w:szCs w:val="28"/>
        </w:rPr>
        <w:t>Правильность и полнота использования источников,</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чёткость и доступность изложения материала – 3балла (1б.</w:t>
      </w:r>
      <w:proofErr w:type="gramEnd"/>
      <w:r w:rsidRPr="006E13C5">
        <w:rPr>
          <w:rFonts w:ascii="Times New Roman" w:hAnsi="Times New Roman" w:cs="Times New Roman"/>
          <w:sz w:val="28"/>
          <w:szCs w:val="28"/>
        </w:rPr>
        <w:t>– Используемых источников не достаточно (менее 5), или все они однообразн</w:t>
      </w:r>
      <w:proofErr w:type="gramStart"/>
      <w:r w:rsidRPr="006E13C5">
        <w:rPr>
          <w:rFonts w:ascii="Times New Roman" w:hAnsi="Times New Roman" w:cs="Times New Roman"/>
          <w:sz w:val="28"/>
          <w:szCs w:val="28"/>
        </w:rPr>
        <w:t>ы(</w:t>
      </w:r>
      <w:proofErr w:type="gramEnd"/>
      <w:r w:rsidRPr="006E13C5">
        <w:rPr>
          <w:rFonts w:ascii="Times New Roman" w:hAnsi="Times New Roman" w:cs="Times New Roman"/>
          <w:sz w:val="28"/>
          <w:szCs w:val="28"/>
        </w:rPr>
        <w:t>только ссылки на Интернет-ресурсы). Или материал работы изложен не совсем</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грамотно и чётко, есть погрешности в логической структуре работы, 2б. – Используемые источники, в основном, правильные. В целом цитируемая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литература достаточно разнообразна, есть ссылки. Материал изложен чётко и</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доступно. В работе прослеживается чёткая логическая линия, 3б. – Используемые источники правильные. Работу характеризует полнота</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цитируемой литературы, ссылки на исследования ученых, занимающихся данной</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проблемой. Материал изложен чётко и доступно. </w:t>
      </w:r>
      <w:proofErr w:type="gramStart"/>
      <w:r w:rsidRPr="006E13C5">
        <w:rPr>
          <w:rFonts w:ascii="Times New Roman" w:hAnsi="Times New Roman" w:cs="Times New Roman"/>
          <w:sz w:val="28"/>
          <w:szCs w:val="28"/>
        </w:rPr>
        <w:t xml:space="preserve">В работе прослеживается </w:t>
      </w:r>
      <w:proofErr w:type="spellStart"/>
      <w:r w:rsidRPr="006E13C5">
        <w:rPr>
          <w:rFonts w:ascii="Times New Roman" w:hAnsi="Times New Roman" w:cs="Times New Roman"/>
          <w:sz w:val="28"/>
          <w:szCs w:val="28"/>
        </w:rPr>
        <w:t>чёткаялогическая</w:t>
      </w:r>
      <w:proofErr w:type="spellEnd"/>
      <w:r w:rsidRPr="006E13C5">
        <w:rPr>
          <w:rFonts w:ascii="Times New Roman" w:hAnsi="Times New Roman" w:cs="Times New Roman"/>
          <w:sz w:val="28"/>
          <w:szCs w:val="28"/>
        </w:rPr>
        <w:t xml:space="preserve"> линия).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6. Использование мультимедийных средств – 5баллов </w:t>
      </w:r>
      <w:proofErr w:type="gramStart"/>
      <w:r w:rsidRPr="006E13C5">
        <w:rPr>
          <w:rFonts w:ascii="Times New Roman" w:hAnsi="Times New Roman" w:cs="Times New Roman"/>
          <w:sz w:val="28"/>
          <w:szCs w:val="28"/>
        </w:rPr>
        <w:t xml:space="preserve">( </w:t>
      </w:r>
      <w:proofErr w:type="gramEnd"/>
      <w:r w:rsidRPr="006E13C5">
        <w:rPr>
          <w:rFonts w:ascii="Times New Roman" w:hAnsi="Times New Roman" w:cs="Times New Roman"/>
          <w:sz w:val="28"/>
          <w:szCs w:val="28"/>
        </w:rPr>
        <w:t>1 б. – Полнота раскрытия заявленной темы; оптимальность объёма содержания,</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сбалансированность текста и картинок, 2 б. – Слайды представлены в логической последовательности, 3 б. – Текст слайдов грамотно написан, хорошо читается, отсутствуют ошибки, 4 б. – Содержательная, эстетическая и психологическая значимость иллюстраций, 5 б. – Возможность дальнейшего использования данной презентации в учебном</w:t>
      </w:r>
      <w:r w:rsidR="007A739C">
        <w:rPr>
          <w:rFonts w:ascii="Times New Roman" w:hAnsi="Times New Roman" w:cs="Times New Roman"/>
          <w:sz w:val="28"/>
          <w:szCs w:val="28"/>
        </w:rPr>
        <w:t xml:space="preserve"> </w:t>
      </w:r>
      <w:r w:rsidRPr="006E13C5">
        <w:rPr>
          <w:rFonts w:ascii="Times New Roman" w:hAnsi="Times New Roman" w:cs="Times New Roman"/>
          <w:sz w:val="28"/>
          <w:szCs w:val="28"/>
        </w:rPr>
        <w:t xml:space="preserve">процессе).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7. </w:t>
      </w:r>
      <w:proofErr w:type="gramStart"/>
      <w:r w:rsidRPr="006E13C5">
        <w:rPr>
          <w:rFonts w:ascii="Times New Roman" w:hAnsi="Times New Roman" w:cs="Times New Roman"/>
          <w:sz w:val="28"/>
          <w:szCs w:val="28"/>
        </w:rPr>
        <w:t>Соответствие оформления работы стандартам – 3балла (1б.</w:t>
      </w:r>
      <w:proofErr w:type="gramEnd"/>
      <w:r w:rsidRPr="006E13C5">
        <w:rPr>
          <w:rFonts w:ascii="Times New Roman" w:hAnsi="Times New Roman" w:cs="Times New Roman"/>
          <w:sz w:val="28"/>
          <w:szCs w:val="28"/>
        </w:rPr>
        <w:t xml:space="preserve"> – В работе плохо просматривается структура. Ссылки отсутствуют, </w:t>
      </w:r>
      <w:proofErr w:type="spellStart"/>
      <w:r w:rsidRPr="006E13C5">
        <w:rPr>
          <w:rFonts w:ascii="Times New Roman" w:hAnsi="Times New Roman" w:cs="Times New Roman"/>
          <w:sz w:val="28"/>
          <w:szCs w:val="28"/>
        </w:rPr>
        <w:t>библиографияне</w:t>
      </w:r>
      <w:proofErr w:type="spellEnd"/>
      <w:r w:rsidRPr="006E13C5">
        <w:rPr>
          <w:rFonts w:ascii="Times New Roman" w:hAnsi="Times New Roman" w:cs="Times New Roman"/>
          <w:sz w:val="28"/>
          <w:szCs w:val="28"/>
        </w:rPr>
        <w:t xml:space="preserve"> </w:t>
      </w:r>
      <w:proofErr w:type="gramStart"/>
      <w:r w:rsidRPr="006E13C5">
        <w:rPr>
          <w:rFonts w:ascii="Times New Roman" w:hAnsi="Times New Roman" w:cs="Times New Roman"/>
          <w:sz w:val="28"/>
          <w:szCs w:val="28"/>
        </w:rPr>
        <w:t>оформлена</w:t>
      </w:r>
      <w:proofErr w:type="gramEnd"/>
      <w:r w:rsidRPr="006E13C5">
        <w:rPr>
          <w:rFonts w:ascii="Times New Roman" w:hAnsi="Times New Roman" w:cs="Times New Roman"/>
          <w:sz w:val="28"/>
          <w:szCs w:val="28"/>
        </w:rPr>
        <w:t xml:space="preserve">, 2б. – Автор старался придерживаться требований к структуре работы, но не все </w:t>
      </w:r>
      <w:proofErr w:type="spellStart"/>
      <w:r w:rsidRPr="006E13C5">
        <w:rPr>
          <w:rFonts w:ascii="Times New Roman" w:hAnsi="Times New Roman" w:cs="Times New Roman"/>
          <w:sz w:val="28"/>
          <w:szCs w:val="28"/>
        </w:rPr>
        <w:t>частии</w:t>
      </w:r>
      <w:proofErr w:type="spellEnd"/>
      <w:r w:rsidRPr="006E13C5">
        <w:rPr>
          <w:rFonts w:ascii="Times New Roman" w:hAnsi="Times New Roman" w:cs="Times New Roman"/>
          <w:sz w:val="28"/>
          <w:szCs w:val="28"/>
        </w:rPr>
        <w:t xml:space="preserve"> разделы выполнены грамотно, аккуратно и чётко, работа содержит ошибки. </w:t>
      </w:r>
      <w:proofErr w:type="spellStart"/>
      <w:r w:rsidRPr="006E13C5">
        <w:rPr>
          <w:rFonts w:ascii="Times New Roman" w:hAnsi="Times New Roman" w:cs="Times New Roman"/>
          <w:sz w:val="28"/>
          <w:szCs w:val="28"/>
        </w:rPr>
        <w:t>Илине</w:t>
      </w:r>
      <w:proofErr w:type="spellEnd"/>
      <w:r w:rsidRPr="006E13C5">
        <w:rPr>
          <w:rFonts w:ascii="Times New Roman" w:hAnsi="Times New Roman" w:cs="Times New Roman"/>
          <w:sz w:val="28"/>
          <w:szCs w:val="28"/>
        </w:rPr>
        <w:t xml:space="preserve"> все ссылки на источники присутствуют в работе. В работе менее 5 источников, 3б. – Работа структурирована и правильно оформлена. </w:t>
      </w:r>
      <w:proofErr w:type="spellStart"/>
      <w:r w:rsidRPr="006E13C5">
        <w:rPr>
          <w:rFonts w:ascii="Times New Roman" w:hAnsi="Times New Roman" w:cs="Times New Roman"/>
          <w:sz w:val="28"/>
          <w:szCs w:val="28"/>
        </w:rPr>
        <w:t>Последовательностьизложения</w:t>
      </w:r>
      <w:proofErr w:type="spellEnd"/>
      <w:r w:rsidRPr="006E13C5">
        <w:rPr>
          <w:rFonts w:ascii="Times New Roman" w:hAnsi="Times New Roman" w:cs="Times New Roman"/>
          <w:sz w:val="28"/>
          <w:szCs w:val="28"/>
        </w:rPr>
        <w:t xml:space="preserve"> чёткая и грамотная. Все необходимые ссылки в </w:t>
      </w:r>
      <w:r w:rsidRPr="006E13C5">
        <w:rPr>
          <w:rFonts w:ascii="Times New Roman" w:hAnsi="Times New Roman" w:cs="Times New Roman"/>
          <w:sz w:val="28"/>
          <w:szCs w:val="28"/>
        </w:rPr>
        <w:lastRenderedPageBreak/>
        <w:t xml:space="preserve">работе присутствуют. </w:t>
      </w:r>
      <w:proofErr w:type="spellStart"/>
      <w:proofErr w:type="gramStart"/>
      <w:r w:rsidRPr="006E13C5">
        <w:rPr>
          <w:rFonts w:ascii="Times New Roman" w:hAnsi="Times New Roman" w:cs="Times New Roman"/>
          <w:sz w:val="28"/>
          <w:szCs w:val="28"/>
        </w:rPr>
        <w:t>Вработе</w:t>
      </w:r>
      <w:proofErr w:type="spellEnd"/>
      <w:r w:rsidRPr="006E13C5">
        <w:rPr>
          <w:rFonts w:ascii="Times New Roman" w:hAnsi="Times New Roman" w:cs="Times New Roman"/>
          <w:sz w:val="28"/>
          <w:szCs w:val="28"/>
        </w:rPr>
        <w:t xml:space="preserve"> представлено от 5-ти подлинных источников, наличие материала из них </w:t>
      </w:r>
      <w:proofErr w:type="spellStart"/>
      <w:r w:rsidRPr="006E13C5">
        <w:rPr>
          <w:rFonts w:ascii="Times New Roman" w:hAnsi="Times New Roman" w:cs="Times New Roman"/>
          <w:sz w:val="28"/>
          <w:szCs w:val="28"/>
        </w:rPr>
        <w:t>вработе</w:t>
      </w:r>
      <w:proofErr w:type="spellEnd"/>
      <w:r w:rsidRPr="006E13C5">
        <w:rPr>
          <w:rFonts w:ascii="Times New Roman" w:hAnsi="Times New Roman" w:cs="Times New Roman"/>
          <w:sz w:val="28"/>
          <w:szCs w:val="28"/>
        </w:rPr>
        <w:t xml:space="preserve"> доказано цитатами). </w:t>
      </w:r>
      <w:proofErr w:type="gramEnd"/>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8. </w:t>
      </w:r>
      <w:proofErr w:type="gramStart"/>
      <w:r w:rsidRPr="006E13C5">
        <w:rPr>
          <w:rFonts w:ascii="Times New Roman" w:hAnsi="Times New Roman" w:cs="Times New Roman"/>
          <w:sz w:val="28"/>
          <w:szCs w:val="28"/>
        </w:rPr>
        <w:t>Культура выступления на конференции – 3балла (1б.</w:t>
      </w:r>
      <w:proofErr w:type="gramEnd"/>
      <w:r w:rsidRPr="006E13C5">
        <w:rPr>
          <w:rFonts w:ascii="Times New Roman" w:hAnsi="Times New Roman" w:cs="Times New Roman"/>
          <w:sz w:val="28"/>
          <w:szCs w:val="28"/>
        </w:rPr>
        <w:t xml:space="preserve"> – Докладчик зачитывает работу. Не может ответить на большинство вопросов, 2б. – Четко выстроенный доклад-рассказ с опорой на иллюстративный </w:t>
      </w:r>
      <w:proofErr w:type="spellStart"/>
      <w:r w:rsidRPr="006E13C5">
        <w:rPr>
          <w:rFonts w:ascii="Times New Roman" w:hAnsi="Times New Roman" w:cs="Times New Roman"/>
          <w:sz w:val="28"/>
          <w:szCs w:val="28"/>
        </w:rPr>
        <w:t>материал</w:t>
      </w:r>
      <w:proofErr w:type="gramStart"/>
      <w:r w:rsidRPr="006E13C5">
        <w:rPr>
          <w:rFonts w:ascii="Times New Roman" w:hAnsi="Times New Roman" w:cs="Times New Roman"/>
          <w:sz w:val="28"/>
          <w:szCs w:val="28"/>
        </w:rPr>
        <w:t>.Д</w:t>
      </w:r>
      <w:proofErr w:type="gramEnd"/>
      <w:r w:rsidRPr="006E13C5">
        <w:rPr>
          <w:rFonts w:ascii="Times New Roman" w:hAnsi="Times New Roman" w:cs="Times New Roman"/>
          <w:sz w:val="28"/>
          <w:szCs w:val="28"/>
        </w:rPr>
        <w:t>окладчик</w:t>
      </w:r>
      <w:proofErr w:type="spellEnd"/>
      <w:r w:rsidRPr="006E13C5">
        <w:rPr>
          <w:rFonts w:ascii="Times New Roman" w:hAnsi="Times New Roman" w:cs="Times New Roman"/>
          <w:sz w:val="28"/>
          <w:szCs w:val="28"/>
        </w:rPr>
        <w:t xml:space="preserve"> достаточно хорошо отвечает на дополнительные вопросы и </w:t>
      </w:r>
      <w:proofErr w:type="spellStart"/>
      <w:r w:rsidRPr="006E13C5">
        <w:rPr>
          <w:rFonts w:ascii="Times New Roman" w:hAnsi="Times New Roman" w:cs="Times New Roman"/>
          <w:sz w:val="28"/>
          <w:szCs w:val="28"/>
        </w:rPr>
        <w:t>свободноориентируется</w:t>
      </w:r>
      <w:proofErr w:type="spellEnd"/>
      <w:r w:rsidRPr="006E13C5">
        <w:rPr>
          <w:rFonts w:ascii="Times New Roman" w:hAnsi="Times New Roman" w:cs="Times New Roman"/>
          <w:sz w:val="28"/>
          <w:szCs w:val="28"/>
        </w:rPr>
        <w:t xml:space="preserve"> в вопросе исследования, 3б. –Чёткий, грамотный доклад по теме. Докладчик эрудирован как </w:t>
      </w:r>
      <w:proofErr w:type="spellStart"/>
      <w:r w:rsidRPr="006E13C5">
        <w:rPr>
          <w:rFonts w:ascii="Times New Roman" w:hAnsi="Times New Roman" w:cs="Times New Roman"/>
          <w:sz w:val="28"/>
          <w:szCs w:val="28"/>
        </w:rPr>
        <w:t>впредставленной</w:t>
      </w:r>
      <w:proofErr w:type="spellEnd"/>
      <w:r w:rsidRPr="006E13C5">
        <w:rPr>
          <w:rFonts w:ascii="Times New Roman" w:hAnsi="Times New Roman" w:cs="Times New Roman"/>
          <w:sz w:val="28"/>
          <w:szCs w:val="28"/>
        </w:rPr>
        <w:t xml:space="preserve"> области, так и в смежных областях. </w:t>
      </w:r>
      <w:proofErr w:type="gramStart"/>
      <w:r w:rsidRPr="006E13C5">
        <w:rPr>
          <w:rFonts w:ascii="Times New Roman" w:hAnsi="Times New Roman" w:cs="Times New Roman"/>
          <w:sz w:val="28"/>
          <w:szCs w:val="28"/>
        </w:rPr>
        <w:t xml:space="preserve">Показал высокий </w:t>
      </w:r>
      <w:proofErr w:type="spellStart"/>
      <w:r w:rsidRPr="006E13C5">
        <w:rPr>
          <w:rFonts w:ascii="Times New Roman" w:hAnsi="Times New Roman" w:cs="Times New Roman"/>
          <w:sz w:val="28"/>
          <w:szCs w:val="28"/>
        </w:rPr>
        <w:t>уровеньдискуссионно</w:t>
      </w:r>
      <w:proofErr w:type="spellEnd"/>
      <w:r w:rsidRPr="006E13C5">
        <w:rPr>
          <w:rFonts w:ascii="Times New Roman" w:hAnsi="Times New Roman" w:cs="Times New Roman"/>
          <w:sz w:val="28"/>
          <w:szCs w:val="28"/>
        </w:rPr>
        <w:t xml:space="preserve"> - ораторских навыков). «5» – 25-30 баллов; «4» – 19-24 баллов; «3» – 13-18 баллов; «2» – менее 12 баллов. </w:t>
      </w:r>
      <w:proofErr w:type="gramEnd"/>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реферата: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выставляется, если работа сдана в указанные сроки, обозначена проблема и обоснована её актуальность, сделан краткий анализ различных точек зрения на рассматриваемую проблему, логично изложена собственная позиция, сформулированы выводы, раскрыта тема работы, выдержан объем, соблюдены требования к внешнему оформлению;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выставляется, если: - работа сдана в неуказанные сроки, обозначена проблема и обоснована её актуальность, сделан краткий анализ различных точек зрения на рассматриваемую проблему, логично изложена собственная позиция, сформулированы выводы, раскрыта тема работы, выдержан объем, соблюдены требования к внешнему оформлению;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выставляется, если основные требования к реферату выполнены, но при этом допущены недочеты, например: имеются неточности в изложении материала, отсутствует логическая последовательность в суждениях, объем работы выдержан более чем на 50%, имеются упущения в оформлении;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выставляется, если тема не раскрыта, обнаруживается существенное непонимание проблемы, допущены грубейшие ошибки в оформление работы или студентом не представлена работа. </w:t>
      </w: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заполнения таблицы: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«5» – содержание соответствует теме, в таблице заполнены все столбцы и строки, содержание столбцов и строк соответствует их названию, материал излагается кратко, последовательно, с наличием специальных терминов; таблица оформлена аккуратно карандашом и заполнена без помарок.</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«4» – содержание соответствует теме, в таблице заполнены все столбцы и строки, содержание столбцов и строк соответствует их названию, материал излагается не достаточно кратко и последовательно, с наличием не большого числа специальных терминов. В оформлении таблицы имеются помарки.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 в таблице заполнены не все столбцы и строки, содержание столбцов и строк имеет некоторые отклонения от их названия, материал излагается не последовательно, специальные термины отсутствуют. Таблица оформлена ручкой. </w:t>
      </w: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таблица не заполнена или в таблице заполнены не все столбцы и строки, содержание столбцов и строк имеет существенные отклонения от их названия, материал излагается не последовательно, специальные термины отсутствуют. Таблица оформлена небрежно. </w:t>
      </w:r>
    </w:p>
    <w:p w:rsidR="00C01497" w:rsidRDefault="00C01497" w:rsidP="00C01497">
      <w:pPr>
        <w:pStyle w:val="a6"/>
        <w:ind w:firstLine="709"/>
        <w:jc w:val="both"/>
        <w:rPr>
          <w:rFonts w:ascii="Times New Roman" w:hAnsi="Times New Roman" w:cs="Times New Roman"/>
          <w:sz w:val="28"/>
          <w:szCs w:val="28"/>
        </w:rPr>
      </w:pPr>
    </w:p>
    <w:p w:rsidR="00C01497" w:rsidRDefault="00C01497" w:rsidP="00C01497">
      <w:pPr>
        <w:pStyle w:val="a6"/>
        <w:ind w:firstLine="709"/>
        <w:jc w:val="both"/>
        <w:rPr>
          <w:rFonts w:ascii="Times New Roman" w:hAnsi="Times New Roman" w:cs="Times New Roman"/>
          <w:sz w:val="28"/>
          <w:szCs w:val="28"/>
        </w:rPr>
      </w:pPr>
    </w:p>
    <w:p w:rsidR="00C01497"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презентации: 0 баллов 1 балл 2 балла 1. </w:t>
      </w:r>
    </w:p>
    <w:p w:rsidR="00C01497" w:rsidRDefault="00C01497" w:rsidP="00C01497">
      <w:pPr>
        <w:pStyle w:val="a6"/>
        <w:ind w:firstLine="709"/>
        <w:jc w:val="both"/>
        <w:rPr>
          <w:rFonts w:ascii="Times New Roman" w:hAnsi="Times New Roman" w:cs="Times New Roman"/>
          <w:sz w:val="28"/>
          <w:szCs w:val="28"/>
        </w:rPr>
      </w:pPr>
    </w:p>
    <w:tbl>
      <w:tblPr>
        <w:tblStyle w:val="a9"/>
        <w:tblW w:w="10331" w:type="dxa"/>
        <w:tblLook w:val="04A0" w:firstRow="1" w:lastRow="0" w:firstColumn="1" w:lastColumn="0" w:noHBand="0" w:noVBand="1"/>
      </w:tblPr>
      <w:tblGrid>
        <w:gridCol w:w="484"/>
        <w:gridCol w:w="2428"/>
        <w:gridCol w:w="2817"/>
        <w:gridCol w:w="2384"/>
        <w:gridCol w:w="2218"/>
      </w:tblGrid>
      <w:tr w:rsidR="007A739C" w:rsidTr="00AF07D9">
        <w:tc>
          <w:tcPr>
            <w:tcW w:w="483"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w:t>
            </w:r>
          </w:p>
        </w:tc>
        <w:tc>
          <w:tcPr>
            <w:tcW w:w="2460" w:type="dxa"/>
          </w:tcPr>
          <w:p w:rsidR="007A739C" w:rsidRDefault="007A739C" w:rsidP="00C01497">
            <w:pPr>
              <w:pStyle w:val="a6"/>
              <w:jc w:val="both"/>
              <w:rPr>
                <w:rFonts w:ascii="Times New Roman" w:hAnsi="Times New Roman" w:cs="Times New Roman"/>
                <w:sz w:val="28"/>
                <w:szCs w:val="28"/>
              </w:rPr>
            </w:pPr>
          </w:p>
        </w:tc>
        <w:tc>
          <w:tcPr>
            <w:tcW w:w="2805"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0 баллов</w:t>
            </w:r>
          </w:p>
        </w:tc>
        <w:tc>
          <w:tcPr>
            <w:tcW w:w="2374"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1 балл</w:t>
            </w:r>
          </w:p>
        </w:tc>
        <w:tc>
          <w:tcPr>
            <w:tcW w:w="2209"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2 балл</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AF07D9">
            <w:pPr>
              <w:pStyle w:val="a6"/>
              <w:ind w:left="-55" w:right="-70"/>
              <w:jc w:val="both"/>
              <w:rPr>
                <w:rFonts w:ascii="Times New Roman" w:hAnsi="Times New Roman" w:cs="Times New Roman"/>
                <w:sz w:val="28"/>
                <w:szCs w:val="28"/>
              </w:rPr>
            </w:pPr>
            <w:r>
              <w:rPr>
                <w:rFonts w:ascii="Times New Roman" w:hAnsi="Times New Roman" w:cs="Times New Roman"/>
                <w:sz w:val="28"/>
                <w:szCs w:val="28"/>
              </w:rPr>
              <w:t>Информа</w:t>
            </w:r>
            <w:r w:rsidRPr="006E13C5">
              <w:rPr>
                <w:rFonts w:ascii="Times New Roman" w:hAnsi="Times New Roman" w:cs="Times New Roman"/>
                <w:sz w:val="28"/>
                <w:szCs w:val="28"/>
              </w:rPr>
              <w:t>тивность</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Информация не соответствует обозначенной теме исследования.</w:t>
            </w:r>
          </w:p>
        </w:tc>
        <w:tc>
          <w:tcPr>
            <w:tcW w:w="2374" w:type="dxa"/>
          </w:tcPr>
          <w:p w:rsidR="007A739C" w:rsidRDefault="007A739C" w:rsidP="007A739C">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В тексте </w:t>
            </w:r>
            <w:proofErr w:type="gramStart"/>
            <w:r w:rsidRPr="006E13C5">
              <w:rPr>
                <w:rFonts w:ascii="Times New Roman" w:hAnsi="Times New Roman" w:cs="Times New Roman"/>
                <w:sz w:val="28"/>
                <w:szCs w:val="28"/>
              </w:rPr>
              <w:t>присутствуют серьёзные фактические ошибки Информация по проблеме</w:t>
            </w:r>
            <w:r>
              <w:rPr>
                <w:rFonts w:ascii="Times New Roman" w:hAnsi="Times New Roman" w:cs="Times New Roman"/>
                <w:sz w:val="28"/>
                <w:szCs w:val="28"/>
              </w:rPr>
              <w:t xml:space="preserve"> </w:t>
            </w:r>
            <w:r w:rsidRPr="006E13C5">
              <w:rPr>
                <w:rFonts w:ascii="Times New Roman" w:hAnsi="Times New Roman" w:cs="Times New Roman"/>
                <w:sz w:val="28"/>
                <w:szCs w:val="28"/>
              </w:rPr>
              <w:t>изложена</w:t>
            </w:r>
            <w:proofErr w:type="gramEnd"/>
            <w:r w:rsidRPr="006E13C5">
              <w:rPr>
                <w:rFonts w:ascii="Times New Roman" w:hAnsi="Times New Roman" w:cs="Times New Roman"/>
                <w:sz w:val="28"/>
                <w:szCs w:val="28"/>
              </w:rPr>
              <w:t xml:space="preserve"> не полностью</w:t>
            </w:r>
            <w:r>
              <w:rPr>
                <w:rFonts w:ascii="Times New Roman" w:hAnsi="Times New Roman" w:cs="Times New Roman"/>
                <w:sz w:val="28"/>
                <w:szCs w:val="28"/>
              </w:rPr>
              <w:t xml:space="preserve"> </w:t>
            </w:r>
            <w:r w:rsidRPr="006E13C5">
              <w:rPr>
                <w:rFonts w:ascii="Times New Roman" w:hAnsi="Times New Roman" w:cs="Times New Roman"/>
                <w:sz w:val="28"/>
                <w:szCs w:val="28"/>
              </w:rPr>
              <w:t>или с избытком,</w:t>
            </w:r>
            <w:r>
              <w:rPr>
                <w:rFonts w:ascii="Times New Roman" w:hAnsi="Times New Roman" w:cs="Times New Roman"/>
                <w:sz w:val="28"/>
                <w:szCs w:val="28"/>
              </w:rPr>
              <w:t xml:space="preserve"> присутствую</w:t>
            </w:r>
            <w:r w:rsidRPr="006E13C5">
              <w:rPr>
                <w:rFonts w:ascii="Times New Roman" w:hAnsi="Times New Roman" w:cs="Times New Roman"/>
                <w:sz w:val="28"/>
                <w:szCs w:val="28"/>
              </w:rPr>
              <w:t>т</w:t>
            </w:r>
            <w:r>
              <w:rPr>
                <w:rFonts w:ascii="Times New Roman" w:hAnsi="Times New Roman" w:cs="Times New Roman"/>
                <w:sz w:val="28"/>
                <w:szCs w:val="28"/>
              </w:rPr>
              <w:t xml:space="preserve"> </w:t>
            </w:r>
            <w:r w:rsidRPr="006E13C5">
              <w:rPr>
                <w:rFonts w:ascii="Times New Roman" w:hAnsi="Times New Roman" w:cs="Times New Roman"/>
                <w:sz w:val="28"/>
                <w:szCs w:val="28"/>
              </w:rPr>
              <w:t>несколько</w:t>
            </w:r>
            <w:r>
              <w:rPr>
                <w:rFonts w:ascii="Times New Roman" w:hAnsi="Times New Roman" w:cs="Times New Roman"/>
                <w:sz w:val="28"/>
                <w:szCs w:val="28"/>
              </w:rPr>
              <w:t xml:space="preserve"> </w:t>
            </w:r>
            <w:r w:rsidRPr="006E13C5">
              <w:rPr>
                <w:rFonts w:ascii="Times New Roman" w:hAnsi="Times New Roman" w:cs="Times New Roman"/>
                <w:sz w:val="28"/>
                <w:szCs w:val="28"/>
              </w:rPr>
              <w:t>незначительных недочётов</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Информация по заявленной проблеме изложена полно и чётко. Отсутствуют фактические ошибки. Отсутствует избыток информации</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Дизайн</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Презентация изобилует мультимедиа</w:t>
            </w:r>
            <w:r>
              <w:rPr>
                <w:rFonts w:ascii="Times New Roman" w:hAnsi="Times New Roman" w:cs="Times New Roman"/>
                <w:sz w:val="28"/>
                <w:szCs w:val="28"/>
              </w:rPr>
              <w:t xml:space="preserve"> </w:t>
            </w:r>
            <w:r w:rsidRPr="006E13C5">
              <w:rPr>
                <w:rFonts w:ascii="Times New Roman" w:hAnsi="Times New Roman" w:cs="Times New Roman"/>
                <w:sz w:val="28"/>
                <w:szCs w:val="28"/>
              </w:rPr>
              <w:t>эффектами, несоответствующими</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Имеются несоответствия между стилем оформления и информационным</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Эффекты способствуют акцентированию внимания, стиль содержанию слайдов, текст не </w:t>
            </w:r>
            <w:proofErr w:type="gramStart"/>
            <w:r w:rsidRPr="006E13C5">
              <w:rPr>
                <w:rFonts w:ascii="Times New Roman" w:hAnsi="Times New Roman" w:cs="Times New Roman"/>
                <w:sz w:val="28"/>
                <w:szCs w:val="28"/>
              </w:rPr>
              <w:t>читаем содержанием слайда оформления презентации соответствует</w:t>
            </w:r>
            <w:proofErr w:type="gramEnd"/>
            <w:r w:rsidRPr="006E13C5">
              <w:rPr>
                <w:rFonts w:ascii="Times New Roman" w:hAnsi="Times New Roman" w:cs="Times New Roman"/>
                <w:sz w:val="28"/>
                <w:szCs w:val="28"/>
              </w:rPr>
              <w:t xml:space="preserve"> содержанию презентации и способствует наиболее полному восприятию информации</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Пониман</w:t>
            </w:r>
            <w:r w:rsidRPr="006E13C5">
              <w:rPr>
                <w:rFonts w:ascii="Times New Roman" w:hAnsi="Times New Roman" w:cs="Times New Roman"/>
                <w:sz w:val="28"/>
                <w:szCs w:val="28"/>
              </w:rPr>
              <w:t xml:space="preserve">ие </w:t>
            </w:r>
            <w:r>
              <w:rPr>
                <w:rFonts w:ascii="Times New Roman" w:hAnsi="Times New Roman" w:cs="Times New Roman"/>
                <w:sz w:val="28"/>
                <w:szCs w:val="28"/>
              </w:rPr>
              <w:t>логики исследова</w:t>
            </w:r>
            <w:r w:rsidRPr="006E13C5">
              <w:rPr>
                <w:rFonts w:ascii="Times New Roman" w:hAnsi="Times New Roman" w:cs="Times New Roman"/>
                <w:sz w:val="28"/>
                <w:szCs w:val="28"/>
              </w:rPr>
              <w:t>ния</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В презентации не отражены логика исследования,</w:t>
            </w:r>
            <w:r>
              <w:rPr>
                <w:rFonts w:ascii="Times New Roman" w:hAnsi="Times New Roman" w:cs="Times New Roman"/>
                <w:sz w:val="28"/>
                <w:szCs w:val="28"/>
              </w:rPr>
              <w:t xml:space="preserve"> </w:t>
            </w:r>
            <w:r w:rsidRPr="006E13C5">
              <w:rPr>
                <w:rFonts w:ascii="Times New Roman" w:hAnsi="Times New Roman" w:cs="Times New Roman"/>
                <w:sz w:val="28"/>
                <w:szCs w:val="28"/>
              </w:rPr>
              <w:t>цель, проблема, ход</w:t>
            </w:r>
            <w:r>
              <w:rPr>
                <w:rFonts w:ascii="Times New Roman" w:hAnsi="Times New Roman" w:cs="Times New Roman"/>
                <w:sz w:val="28"/>
                <w:szCs w:val="28"/>
              </w:rPr>
              <w:t xml:space="preserve"> </w:t>
            </w:r>
            <w:r w:rsidRPr="006E13C5">
              <w:rPr>
                <w:rFonts w:ascii="Times New Roman" w:hAnsi="Times New Roman" w:cs="Times New Roman"/>
                <w:sz w:val="28"/>
                <w:szCs w:val="28"/>
              </w:rPr>
              <w:t>исследования, не приведены выводы учащегося</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Недостаточно чётко обозначены</w:t>
            </w:r>
            <w:r>
              <w:rPr>
                <w:rFonts w:ascii="Times New Roman" w:hAnsi="Times New Roman" w:cs="Times New Roman"/>
                <w:sz w:val="28"/>
                <w:szCs w:val="28"/>
              </w:rPr>
              <w:t xml:space="preserve"> </w:t>
            </w:r>
            <w:r w:rsidRPr="006E13C5">
              <w:rPr>
                <w:rFonts w:ascii="Times New Roman" w:hAnsi="Times New Roman" w:cs="Times New Roman"/>
                <w:sz w:val="28"/>
                <w:szCs w:val="28"/>
              </w:rPr>
              <w:t>цель, проблема, ход, исследования</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Приведены лаконичные, ёмкие выводы учащегося, выделен его личный вклад в разработку </w:t>
            </w:r>
            <w:r w:rsidRPr="006E13C5">
              <w:rPr>
                <w:rFonts w:ascii="Times New Roman" w:hAnsi="Times New Roman" w:cs="Times New Roman"/>
                <w:sz w:val="28"/>
                <w:szCs w:val="28"/>
              </w:rPr>
              <w:lastRenderedPageBreak/>
              <w:t>заявленной проблемы</w:t>
            </w:r>
            <w:proofErr w:type="gramStart"/>
            <w:r w:rsidRPr="006E13C5">
              <w:rPr>
                <w:rFonts w:ascii="Times New Roman" w:hAnsi="Times New Roman" w:cs="Times New Roman"/>
                <w:sz w:val="28"/>
                <w:szCs w:val="28"/>
              </w:rPr>
              <w:t xml:space="preserve"> В</w:t>
            </w:r>
            <w:proofErr w:type="gramEnd"/>
            <w:r w:rsidRPr="006E13C5">
              <w:rPr>
                <w:rFonts w:ascii="Times New Roman" w:hAnsi="Times New Roman" w:cs="Times New Roman"/>
                <w:sz w:val="28"/>
                <w:szCs w:val="28"/>
              </w:rPr>
              <w:t xml:space="preserve"> презентации чётко обозначены цель,</w:t>
            </w:r>
            <w:r>
              <w:rPr>
                <w:rFonts w:ascii="Times New Roman" w:hAnsi="Times New Roman" w:cs="Times New Roman"/>
                <w:sz w:val="28"/>
                <w:szCs w:val="28"/>
              </w:rPr>
              <w:t xml:space="preserve"> </w:t>
            </w:r>
            <w:r w:rsidRPr="006E13C5">
              <w:rPr>
                <w:rFonts w:ascii="Times New Roman" w:hAnsi="Times New Roman" w:cs="Times New Roman"/>
                <w:sz w:val="28"/>
                <w:szCs w:val="28"/>
              </w:rPr>
              <w:t>проблема и ход исследования</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Pr>
                <w:rFonts w:ascii="Times New Roman" w:hAnsi="Times New Roman" w:cs="Times New Roman"/>
                <w:sz w:val="28"/>
                <w:szCs w:val="28"/>
              </w:rPr>
              <w:t>Актуальн</w:t>
            </w:r>
            <w:r w:rsidRPr="006E13C5">
              <w:rPr>
                <w:rFonts w:ascii="Times New Roman" w:hAnsi="Times New Roman" w:cs="Times New Roman"/>
                <w:sz w:val="28"/>
                <w:szCs w:val="28"/>
              </w:rPr>
              <w:t>ость</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Исследование неактуально, в презентации не отражены области применения результатов исследования</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Исследование не является в полной мере актуальным для данного ученика.</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 xml:space="preserve">Показаны реальные перспективы практического применения </w:t>
            </w:r>
            <w:proofErr w:type="gramStart"/>
            <w:r w:rsidRPr="006E13C5">
              <w:rPr>
                <w:rFonts w:ascii="Times New Roman" w:hAnsi="Times New Roman" w:cs="Times New Roman"/>
                <w:sz w:val="28"/>
                <w:szCs w:val="28"/>
              </w:rPr>
              <w:t>результатов</w:t>
            </w:r>
            <w:proofErr w:type="gramEnd"/>
            <w:r w:rsidRPr="006E13C5">
              <w:rPr>
                <w:rFonts w:ascii="Times New Roman" w:hAnsi="Times New Roman" w:cs="Times New Roman"/>
                <w:sz w:val="28"/>
                <w:szCs w:val="28"/>
              </w:rPr>
              <w:t xml:space="preserve"> исследования Обоснована актуальность исследования. Показаны перспективы практического применения результатов исследования</w:t>
            </w:r>
          </w:p>
        </w:tc>
      </w:tr>
      <w:tr w:rsidR="007A739C" w:rsidTr="00AF07D9">
        <w:tc>
          <w:tcPr>
            <w:tcW w:w="483" w:type="dxa"/>
          </w:tcPr>
          <w:p w:rsidR="007A739C" w:rsidRDefault="007A739C" w:rsidP="00C01497">
            <w:pPr>
              <w:pStyle w:val="a6"/>
              <w:jc w:val="both"/>
              <w:rPr>
                <w:rFonts w:ascii="Times New Roman" w:hAnsi="Times New Roman" w:cs="Times New Roman"/>
                <w:sz w:val="28"/>
                <w:szCs w:val="28"/>
              </w:rPr>
            </w:pPr>
          </w:p>
        </w:tc>
        <w:tc>
          <w:tcPr>
            <w:tcW w:w="2460"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Глубина</w:t>
            </w:r>
          </w:p>
        </w:tc>
        <w:tc>
          <w:tcPr>
            <w:tcW w:w="2805"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Работа выполнена на базе устаревших, неверных или непроверенных материалах</w:t>
            </w:r>
          </w:p>
        </w:tc>
        <w:tc>
          <w:tcPr>
            <w:tcW w:w="2374"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Работа базируется на устоявшихся концепциях, наблюдается незначительный разрыв положений исследования с современными представлениями</w:t>
            </w:r>
          </w:p>
        </w:tc>
        <w:tc>
          <w:tcPr>
            <w:tcW w:w="2209" w:type="dxa"/>
          </w:tcPr>
          <w:p w:rsidR="007A739C" w:rsidRDefault="007A739C" w:rsidP="00C01497">
            <w:pPr>
              <w:pStyle w:val="a6"/>
              <w:jc w:val="both"/>
              <w:rPr>
                <w:rFonts w:ascii="Times New Roman" w:hAnsi="Times New Roman" w:cs="Times New Roman"/>
                <w:sz w:val="28"/>
                <w:szCs w:val="28"/>
              </w:rPr>
            </w:pPr>
            <w:r w:rsidRPr="006E13C5">
              <w:rPr>
                <w:rFonts w:ascii="Times New Roman" w:hAnsi="Times New Roman" w:cs="Times New Roman"/>
                <w:sz w:val="28"/>
                <w:szCs w:val="28"/>
              </w:rPr>
              <w:t>Проведён глубокий и детальный анализ проблемы</w:t>
            </w:r>
            <w:proofErr w:type="gramStart"/>
            <w:r w:rsidRPr="006E13C5">
              <w:rPr>
                <w:rFonts w:ascii="Times New Roman" w:hAnsi="Times New Roman" w:cs="Times New Roman"/>
                <w:sz w:val="28"/>
                <w:szCs w:val="28"/>
              </w:rPr>
              <w:t xml:space="preserve"> В</w:t>
            </w:r>
            <w:proofErr w:type="gramEnd"/>
            <w:r w:rsidRPr="006E13C5">
              <w:rPr>
                <w:rFonts w:ascii="Times New Roman" w:hAnsi="Times New Roman" w:cs="Times New Roman"/>
                <w:sz w:val="28"/>
                <w:szCs w:val="28"/>
              </w:rPr>
              <w:t xml:space="preserve"> работе использованы материалы современных исследований по проблеме</w:t>
            </w:r>
          </w:p>
        </w:tc>
      </w:tr>
    </w:tbl>
    <w:p w:rsidR="00C01497" w:rsidRDefault="00C01497" w:rsidP="00C01497">
      <w:pPr>
        <w:pStyle w:val="a6"/>
        <w:ind w:firstLine="709"/>
        <w:jc w:val="both"/>
        <w:rPr>
          <w:rFonts w:ascii="Times New Roman" w:hAnsi="Times New Roman" w:cs="Times New Roman"/>
          <w:sz w:val="28"/>
          <w:szCs w:val="28"/>
        </w:rPr>
      </w:pP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 от 9до 10 баллов;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«4» – от 7 до 8баллов;</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 «3» – от 5 до 6 баллов;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«2» – 4 баллов и менее. </w:t>
      </w:r>
    </w:p>
    <w:p w:rsidR="007A739C" w:rsidRDefault="007A739C" w:rsidP="00C01497">
      <w:pPr>
        <w:pStyle w:val="a6"/>
        <w:ind w:firstLine="709"/>
        <w:jc w:val="both"/>
        <w:rPr>
          <w:rFonts w:ascii="Times New Roman" w:hAnsi="Times New Roman" w:cs="Times New Roman"/>
          <w:sz w:val="28"/>
          <w:szCs w:val="28"/>
        </w:rPr>
      </w:pP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Критерии оценки кроссворда: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«5» – 85-100% разгадано слов;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«4» – 70-84% разгадано слов; </w:t>
      </w:r>
    </w:p>
    <w:p w:rsidR="007A739C"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 xml:space="preserve">«3» – 51-69% разгадано слов; </w:t>
      </w:r>
    </w:p>
    <w:p w:rsidR="005F6862" w:rsidRPr="006E13C5" w:rsidRDefault="006E13C5" w:rsidP="00C01497">
      <w:pPr>
        <w:pStyle w:val="a6"/>
        <w:ind w:firstLine="709"/>
        <w:jc w:val="both"/>
        <w:rPr>
          <w:rFonts w:ascii="Times New Roman" w:hAnsi="Times New Roman" w:cs="Times New Roman"/>
          <w:sz w:val="28"/>
          <w:szCs w:val="28"/>
        </w:rPr>
      </w:pPr>
      <w:r w:rsidRPr="006E13C5">
        <w:rPr>
          <w:rFonts w:ascii="Times New Roman" w:hAnsi="Times New Roman" w:cs="Times New Roman"/>
          <w:sz w:val="28"/>
          <w:szCs w:val="28"/>
        </w:rPr>
        <w:t>«2» – менее 50% разгадано слов.</w:t>
      </w:r>
    </w:p>
    <w:p w:rsidR="005F6862" w:rsidRDefault="005F6862" w:rsidP="006E13C5">
      <w:pPr>
        <w:pStyle w:val="a6"/>
        <w:ind w:firstLine="709"/>
        <w:jc w:val="both"/>
        <w:rPr>
          <w:rFonts w:ascii="Times New Roman" w:hAnsi="Times New Roman" w:cs="Times New Roman"/>
          <w:sz w:val="28"/>
          <w:szCs w:val="28"/>
        </w:rPr>
      </w:pPr>
    </w:p>
    <w:p w:rsidR="007976DD" w:rsidRPr="007976DD" w:rsidRDefault="007976DD" w:rsidP="007976DD">
      <w:pPr>
        <w:pStyle w:val="a6"/>
        <w:ind w:firstLine="142"/>
        <w:jc w:val="both"/>
        <w:rPr>
          <w:rFonts w:ascii="Times New Roman" w:hAnsi="Times New Roman" w:cs="Times New Roman"/>
          <w:b/>
          <w:sz w:val="28"/>
          <w:szCs w:val="28"/>
        </w:rPr>
      </w:pPr>
      <w:r w:rsidRPr="007976DD">
        <w:rPr>
          <w:rFonts w:ascii="Times New Roman" w:hAnsi="Times New Roman" w:cs="Times New Roman"/>
          <w:b/>
          <w:sz w:val="28"/>
          <w:szCs w:val="28"/>
        </w:rPr>
        <w:t>Вопросы для контроля знаний:</w:t>
      </w:r>
    </w:p>
    <w:p w:rsidR="00A60A9E" w:rsidRPr="00AF07D9" w:rsidRDefault="00A60A9E" w:rsidP="00AF07D9">
      <w:pPr>
        <w:pStyle w:val="a6"/>
        <w:tabs>
          <w:tab w:val="left" w:pos="1134"/>
        </w:tabs>
        <w:ind w:firstLine="709"/>
        <w:jc w:val="both"/>
        <w:rPr>
          <w:rFonts w:ascii="Times New Roman" w:hAnsi="Times New Roman" w:cs="Times New Roman"/>
          <w:sz w:val="24"/>
          <w:szCs w:val="24"/>
        </w:rPr>
      </w:pPr>
    </w:p>
    <w:p w:rsidR="00217F43" w:rsidRPr="00217F43" w:rsidRDefault="00217F43" w:rsidP="00217F43">
      <w:pPr>
        <w:pStyle w:val="a6"/>
        <w:numPr>
          <w:ilvl w:val="0"/>
          <w:numId w:val="19"/>
        </w:numPr>
        <w:tabs>
          <w:tab w:val="left" w:pos="1134"/>
        </w:tabs>
        <w:ind w:left="426"/>
        <w:jc w:val="both"/>
        <w:rPr>
          <w:rFonts w:ascii="Times New Roman" w:hAnsi="Times New Roman" w:cs="Times New Roman"/>
          <w:sz w:val="28"/>
          <w:szCs w:val="28"/>
        </w:rPr>
      </w:pPr>
      <w:r w:rsidRPr="00217F43">
        <w:rPr>
          <w:rFonts w:ascii="Times New Roman" w:hAnsi="Times New Roman" w:cs="Times New Roman"/>
          <w:sz w:val="28"/>
          <w:szCs w:val="28"/>
        </w:rPr>
        <w:t xml:space="preserve">Предыстория гостиничного дела: древний период развития индустрии гостеприимства </w:t>
      </w:r>
    </w:p>
    <w:p w:rsidR="00217F43" w:rsidRPr="00217F43" w:rsidRDefault="00217F43" w:rsidP="00217F43">
      <w:pPr>
        <w:pStyle w:val="a6"/>
        <w:numPr>
          <w:ilvl w:val="0"/>
          <w:numId w:val="19"/>
        </w:numPr>
        <w:tabs>
          <w:tab w:val="left" w:pos="1134"/>
        </w:tabs>
        <w:ind w:left="426"/>
        <w:jc w:val="both"/>
        <w:rPr>
          <w:rFonts w:ascii="Times New Roman" w:hAnsi="Times New Roman" w:cs="Times New Roman"/>
          <w:sz w:val="28"/>
          <w:szCs w:val="28"/>
        </w:rPr>
      </w:pPr>
      <w:r w:rsidRPr="00217F43">
        <w:rPr>
          <w:rFonts w:ascii="Times New Roman" w:hAnsi="Times New Roman" w:cs="Times New Roman"/>
          <w:sz w:val="28"/>
          <w:szCs w:val="28"/>
          <w:shd w:val="clear" w:color="auto" w:fill="FFFFFF"/>
        </w:rPr>
        <w:t>Средние века в развитии гостиничного дела в Европе.</w:t>
      </w:r>
    </w:p>
    <w:p w:rsidR="00217F43" w:rsidRPr="00217F43" w:rsidRDefault="00217F43" w:rsidP="00217F43">
      <w:pPr>
        <w:pStyle w:val="a6"/>
        <w:numPr>
          <w:ilvl w:val="0"/>
          <w:numId w:val="19"/>
        </w:numPr>
        <w:tabs>
          <w:tab w:val="left" w:pos="1134"/>
        </w:tabs>
        <w:ind w:left="426"/>
        <w:jc w:val="both"/>
        <w:rPr>
          <w:rFonts w:ascii="Times New Roman" w:hAnsi="Times New Roman" w:cs="Times New Roman"/>
          <w:sz w:val="28"/>
          <w:szCs w:val="28"/>
        </w:rPr>
      </w:pPr>
      <w:r w:rsidRPr="00217F43">
        <w:rPr>
          <w:rFonts w:ascii="Times New Roman" w:hAnsi="Times New Roman" w:cs="Times New Roman"/>
          <w:sz w:val="28"/>
          <w:szCs w:val="28"/>
          <w:shd w:val="clear" w:color="auto" w:fill="FFFFFF"/>
        </w:rPr>
        <w:t>История появления гостиниц и других средств размещения в Вологодской области</w:t>
      </w:r>
    </w:p>
    <w:p w:rsidR="00217F43" w:rsidRPr="00217F43" w:rsidRDefault="00217F43" w:rsidP="00217F43">
      <w:pPr>
        <w:pStyle w:val="a6"/>
        <w:numPr>
          <w:ilvl w:val="0"/>
          <w:numId w:val="19"/>
        </w:numPr>
        <w:tabs>
          <w:tab w:val="left" w:pos="1134"/>
        </w:tabs>
        <w:ind w:left="426"/>
        <w:jc w:val="both"/>
        <w:rPr>
          <w:rFonts w:ascii="Times New Roman" w:hAnsi="Times New Roman" w:cs="Times New Roman"/>
          <w:sz w:val="28"/>
          <w:szCs w:val="28"/>
        </w:rPr>
      </w:pPr>
      <w:r w:rsidRPr="00217F43">
        <w:rPr>
          <w:rFonts w:ascii="Times New Roman" w:hAnsi="Times New Roman" w:cs="Times New Roman"/>
          <w:sz w:val="28"/>
          <w:szCs w:val="28"/>
          <w:shd w:val="clear" w:color="auto" w:fill="FFFFFF"/>
        </w:rPr>
        <w:t>Современные тенденции развития, стратегическая оценка будущего гостиничной индустрии</w:t>
      </w:r>
    </w:p>
    <w:p w:rsidR="00217F43" w:rsidRPr="00217F43" w:rsidRDefault="00217F43" w:rsidP="00217F43">
      <w:pPr>
        <w:pStyle w:val="a6"/>
        <w:tabs>
          <w:tab w:val="left" w:pos="1134"/>
        </w:tabs>
        <w:ind w:left="426"/>
        <w:jc w:val="both"/>
        <w:rPr>
          <w:rFonts w:ascii="Times New Roman" w:hAnsi="Times New Roman" w:cs="Times New Roman"/>
          <w:sz w:val="28"/>
          <w:szCs w:val="28"/>
        </w:rPr>
      </w:pPr>
    </w:p>
    <w:p w:rsidR="007976DD" w:rsidRPr="00217F43" w:rsidRDefault="007976DD" w:rsidP="007976DD">
      <w:pPr>
        <w:pStyle w:val="a6"/>
        <w:rPr>
          <w:rFonts w:ascii="Times New Roman" w:hAnsi="Times New Roman" w:cs="Times New Roman"/>
          <w:b/>
          <w:sz w:val="28"/>
          <w:szCs w:val="28"/>
        </w:rPr>
      </w:pPr>
      <w:r w:rsidRPr="00217F43">
        <w:rPr>
          <w:rFonts w:ascii="Times New Roman" w:hAnsi="Times New Roman" w:cs="Times New Roman"/>
          <w:b/>
          <w:sz w:val="28"/>
          <w:szCs w:val="28"/>
        </w:rPr>
        <w:t>Источники:</w:t>
      </w:r>
    </w:p>
    <w:p w:rsidR="00217F43" w:rsidRPr="00217F43" w:rsidRDefault="00217F43" w:rsidP="00217F43">
      <w:pPr>
        <w:widowControl/>
        <w:numPr>
          <w:ilvl w:val="0"/>
          <w:numId w:val="23"/>
        </w:numPr>
        <w:autoSpaceDE/>
        <w:autoSpaceDN/>
        <w:ind w:left="0" w:firstLine="709"/>
        <w:contextualSpacing/>
        <w:jc w:val="both"/>
        <w:rPr>
          <w:sz w:val="28"/>
          <w:szCs w:val="28"/>
        </w:rPr>
      </w:pPr>
      <w:r w:rsidRPr="00217F43">
        <w:rPr>
          <w:sz w:val="28"/>
          <w:szCs w:val="28"/>
        </w:rPr>
        <w:t>Бугров, К. Д. История России</w:t>
      </w:r>
      <w:proofErr w:type="gramStart"/>
      <w:r w:rsidRPr="00217F43">
        <w:rPr>
          <w:sz w:val="28"/>
          <w:szCs w:val="28"/>
        </w:rPr>
        <w:t xml:space="preserve"> :</w:t>
      </w:r>
      <w:proofErr w:type="gramEnd"/>
      <w:r w:rsidRPr="00217F43">
        <w:rPr>
          <w:sz w:val="28"/>
          <w:szCs w:val="28"/>
        </w:rPr>
        <w:t xml:space="preserve"> учебное пособие для СПО / К. Д. Бугров, С. В. Соколов. – 2-е изд. – Саратов : Профобразование, 2021. – 125 c. – ISBN 978-5-4488-1105-0. – Текст</w:t>
      </w:r>
      <w:proofErr w:type="gramStart"/>
      <w:r w:rsidRPr="00217F43">
        <w:rPr>
          <w:sz w:val="28"/>
          <w:szCs w:val="28"/>
        </w:rPr>
        <w:t xml:space="preserve"> :</w:t>
      </w:r>
      <w:proofErr w:type="gramEnd"/>
      <w:r w:rsidRPr="00217F43">
        <w:rPr>
          <w:sz w:val="28"/>
          <w:szCs w:val="28"/>
        </w:rPr>
        <w:t xml:space="preserve"> электронный // Электронный ресурс цифровой образовательной среды СПО </w:t>
      </w:r>
      <w:proofErr w:type="spellStart"/>
      <w:r w:rsidRPr="00217F43">
        <w:rPr>
          <w:sz w:val="28"/>
          <w:szCs w:val="28"/>
        </w:rPr>
        <w:t>PROFобразование</w:t>
      </w:r>
      <w:proofErr w:type="spellEnd"/>
      <w:r w:rsidRPr="00217F43">
        <w:rPr>
          <w:sz w:val="28"/>
          <w:szCs w:val="28"/>
        </w:rPr>
        <w:t xml:space="preserve"> : [сайт]. – URL: https://profspo.ru/books/104903</w:t>
      </w:r>
    </w:p>
    <w:p w:rsidR="00217F43" w:rsidRPr="00217F43" w:rsidRDefault="00217F43" w:rsidP="00217F43">
      <w:pPr>
        <w:pStyle w:val="af"/>
        <w:numPr>
          <w:ilvl w:val="0"/>
          <w:numId w:val="23"/>
        </w:numPr>
        <w:spacing w:before="0" w:after="0"/>
        <w:ind w:left="0" w:firstLine="709"/>
        <w:contextualSpacing/>
        <w:jc w:val="both"/>
        <w:rPr>
          <w:color w:val="000000"/>
          <w:sz w:val="28"/>
          <w:szCs w:val="28"/>
          <w:shd w:val="clear" w:color="auto" w:fill="FFFFFF"/>
        </w:rPr>
      </w:pPr>
      <w:r w:rsidRPr="00217F43">
        <w:rPr>
          <w:i/>
          <w:iCs/>
          <w:color w:val="000000"/>
          <w:sz w:val="28"/>
          <w:szCs w:val="28"/>
          <w:shd w:val="clear" w:color="auto" w:fill="FFFFFF"/>
        </w:rPr>
        <w:t>Березовая, Л. Г. </w:t>
      </w:r>
      <w:r w:rsidRPr="00217F43">
        <w:rPr>
          <w:color w:val="000000"/>
          <w:sz w:val="28"/>
          <w:szCs w:val="28"/>
          <w:shd w:val="clear" w:color="auto" w:fill="FFFFFF"/>
        </w:rPr>
        <w:t> История туризма и гостеприимства</w:t>
      </w:r>
      <w:proofErr w:type="gramStart"/>
      <w:r w:rsidRPr="00217F43">
        <w:rPr>
          <w:color w:val="000000"/>
          <w:sz w:val="28"/>
          <w:szCs w:val="28"/>
          <w:shd w:val="clear" w:color="auto" w:fill="FFFFFF"/>
        </w:rPr>
        <w:t> :</w:t>
      </w:r>
      <w:proofErr w:type="gramEnd"/>
      <w:r w:rsidRPr="00217F43">
        <w:rPr>
          <w:color w:val="000000"/>
          <w:sz w:val="28"/>
          <w:szCs w:val="28"/>
          <w:shd w:val="clear" w:color="auto" w:fill="FFFFFF"/>
        </w:rPr>
        <w:t xml:space="preserve"> учебник для вузов / Л. Г. Березовая. — 2-е изд., </w:t>
      </w:r>
      <w:proofErr w:type="spellStart"/>
      <w:r w:rsidRPr="00217F43">
        <w:rPr>
          <w:color w:val="000000"/>
          <w:sz w:val="28"/>
          <w:szCs w:val="28"/>
          <w:shd w:val="clear" w:color="auto" w:fill="FFFFFF"/>
        </w:rPr>
        <w:t>перераб</w:t>
      </w:r>
      <w:proofErr w:type="spellEnd"/>
      <w:r w:rsidRPr="00217F43">
        <w:rPr>
          <w:color w:val="000000"/>
          <w:sz w:val="28"/>
          <w:szCs w:val="28"/>
          <w:shd w:val="clear" w:color="auto" w:fill="FFFFFF"/>
        </w:rPr>
        <w:t xml:space="preserve">. и доп. — Москва : Издательство </w:t>
      </w:r>
      <w:proofErr w:type="spellStart"/>
      <w:r w:rsidRPr="00217F43">
        <w:rPr>
          <w:color w:val="000000"/>
          <w:sz w:val="28"/>
          <w:szCs w:val="28"/>
          <w:shd w:val="clear" w:color="auto" w:fill="FFFFFF"/>
        </w:rPr>
        <w:t>Юрайт</w:t>
      </w:r>
      <w:proofErr w:type="spellEnd"/>
      <w:r w:rsidRPr="00217F43">
        <w:rPr>
          <w:color w:val="000000"/>
          <w:sz w:val="28"/>
          <w:szCs w:val="28"/>
          <w:shd w:val="clear" w:color="auto" w:fill="FFFFFF"/>
        </w:rPr>
        <w:t>, 2023. — 429 с. — (Высшее образование). — ISBN 978-5-534-17458-8. — Текст</w:t>
      </w:r>
      <w:proofErr w:type="gramStart"/>
      <w:r w:rsidRPr="00217F43">
        <w:rPr>
          <w:color w:val="000000"/>
          <w:sz w:val="28"/>
          <w:szCs w:val="28"/>
          <w:shd w:val="clear" w:color="auto" w:fill="FFFFFF"/>
        </w:rPr>
        <w:t xml:space="preserve"> :</w:t>
      </w:r>
      <w:proofErr w:type="gramEnd"/>
      <w:r w:rsidRPr="00217F43">
        <w:rPr>
          <w:color w:val="000000"/>
          <w:sz w:val="28"/>
          <w:szCs w:val="28"/>
          <w:shd w:val="clear" w:color="auto" w:fill="FFFFFF"/>
        </w:rPr>
        <w:t xml:space="preserve"> электронный // Образовательная платформа </w:t>
      </w:r>
      <w:proofErr w:type="spellStart"/>
      <w:r w:rsidRPr="00217F43">
        <w:rPr>
          <w:color w:val="000000"/>
          <w:sz w:val="28"/>
          <w:szCs w:val="28"/>
          <w:shd w:val="clear" w:color="auto" w:fill="FFFFFF"/>
        </w:rPr>
        <w:t>Юрайт</w:t>
      </w:r>
      <w:proofErr w:type="spellEnd"/>
      <w:r w:rsidRPr="00217F43">
        <w:rPr>
          <w:color w:val="000000"/>
          <w:sz w:val="28"/>
          <w:szCs w:val="28"/>
          <w:shd w:val="clear" w:color="auto" w:fill="FFFFFF"/>
        </w:rPr>
        <w:t xml:space="preserve"> [сайт]. — URL: </w:t>
      </w:r>
      <w:hyperlink r:id="rId9" w:tgtFrame="_blank" w:history="1">
        <w:r w:rsidRPr="00217F43">
          <w:rPr>
            <w:rStyle w:val="ae"/>
            <w:color w:val="486C97"/>
            <w:sz w:val="28"/>
            <w:szCs w:val="28"/>
            <w:shd w:val="clear" w:color="auto" w:fill="FFFFFF"/>
          </w:rPr>
          <w:t>https://urait.ru/bcode/533149</w:t>
        </w:r>
      </w:hyperlink>
      <w:r w:rsidRPr="00217F43">
        <w:rPr>
          <w:color w:val="000000"/>
          <w:sz w:val="28"/>
          <w:szCs w:val="28"/>
          <w:shd w:val="clear" w:color="auto" w:fill="FFFFFF"/>
        </w:rPr>
        <w:t> </w:t>
      </w:r>
    </w:p>
    <w:p w:rsidR="00217F43" w:rsidRPr="00217F43" w:rsidRDefault="00217F43" w:rsidP="00217F43">
      <w:pPr>
        <w:pStyle w:val="af"/>
        <w:numPr>
          <w:ilvl w:val="0"/>
          <w:numId w:val="23"/>
        </w:numPr>
        <w:ind w:left="0" w:firstLine="709"/>
        <w:contextualSpacing/>
        <w:jc w:val="both"/>
        <w:rPr>
          <w:color w:val="000000"/>
          <w:sz w:val="28"/>
          <w:szCs w:val="28"/>
          <w:shd w:val="clear" w:color="auto" w:fill="FFFFFF"/>
        </w:rPr>
      </w:pPr>
      <w:r w:rsidRPr="00217F43">
        <w:rPr>
          <w:color w:val="000000"/>
          <w:sz w:val="28"/>
          <w:szCs w:val="28"/>
          <w:shd w:val="clear" w:color="auto" w:fill="FFFFFF"/>
        </w:rPr>
        <w:t>Воронкова, Л. П., История туризма и гостеприимства</w:t>
      </w:r>
      <w:proofErr w:type="gramStart"/>
      <w:r w:rsidRPr="00217F43">
        <w:rPr>
          <w:color w:val="000000"/>
          <w:sz w:val="28"/>
          <w:szCs w:val="28"/>
          <w:shd w:val="clear" w:color="auto" w:fill="FFFFFF"/>
        </w:rPr>
        <w:t xml:space="preserve"> :</w:t>
      </w:r>
      <w:proofErr w:type="gramEnd"/>
      <w:r w:rsidRPr="00217F43">
        <w:rPr>
          <w:color w:val="000000"/>
          <w:sz w:val="28"/>
          <w:szCs w:val="28"/>
          <w:shd w:val="clear" w:color="auto" w:fill="FFFFFF"/>
        </w:rPr>
        <w:t xml:space="preserve"> учебное пособие / Л. П. Воронкова. — Москва</w:t>
      </w:r>
      <w:proofErr w:type="gramStart"/>
      <w:r w:rsidRPr="00217F43">
        <w:rPr>
          <w:color w:val="000000"/>
          <w:sz w:val="28"/>
          <w:szCs w:val="28"/>
          <w:shd w:val="clear" w:color="auto" w:fill="FFFFFF"/>
        </w:rPr>
        <w:t xml:space="preserve"> :</w:t>
      </w:r>
      <w:proofErr w:type="gramEnd"/>
      <w:r w:rsidRPr="00217F43">
        <w:rPr>
          <w:color w:val="000000"/>
          <w:sz w:val="28"/>
          <w:szCs w:val="28"/>
          <w:shd w:val="clear" w:color="auto" w:fill="FFFFFF"/>
        </w:rPr>
        <w:t xml:space="preserve"> </w:t>
      </w:r>
      <w:proofErr w:type="spellStart"/>
      <w:r w:rsidRPr="00217F43">
        <w:rPr>
          <w:color w:val="000000"/>
          <w:sz w:val="28"/>
          <w:szCs w:val="28"/>
          <w:shd w:val="clear" w:color="auto" w:fill="FFFFFF"/>
        </w:rPr>
        <w:t>КноРус</w:t>
      </w:r>
      <w:proofErr w:type="spellEnd"/>
      <w:r w:rsidRPr="00217F43">
        <w:rPr>
          <w:color w:val="000000"/>
          <w:sz w:val="28"/>
          <w:szCs w:val="28"/>
          <w:shd w:val="clear" w:color="auto" w:fill="FFFFFF"/>
        </w:rPr>
        <w:t xml:space="preserve">, 2021. — 347 с. — ISBN 978-5-406-05924-1. — URL: https://book.ru/book/926188 </w:t>
      </w:r>
    </w:p>
    <w:p w:rsidR="00217F43" w:rsidRPr="00217F43" w:rsidRDefault="00217F43" w:rsidP="00217F43">
      <w:pPr>
        <w:ind w:firstLine="709"/>
        <w:contextualSpacing/>
        <w:jc w:val="both"/>
        <w:rPr>
          <w:b/>
          <w:bCs/>
          <w:sz w:val="28"/>
          <w:szCs w:val="28"/>
        </w:rPr>
      </w:pPr>
    </w:p>
    <w:p w:rsidR="00217F43" w:rsidRPr="00217F43" w:rsidRDefault="00217F43" w:rsidP="00217F43">
      <w:pPr>
        <w:ind w:firstLine="709"/>
        <w:contextualSpacing/>
        <w:jc w:val="both"/>
        <w:rPr>
          <w:bCs/>
          <w:i/>
          <w:sz w:val="28"/>
          <w:szCs w:val="28"/>
        </w:rPr>
      </w:pPr>
      <w:r w:rsidRPr="00217F43">
        <w:rPr>
          <w:b/>
          <w:bCs/>
          <w:sz w:val="28"/>
          <w:szCs w:val="28"/>
        </w:rPr>
        <w:t xml:space="preserve">Дополнительные источники </w:t>
      </w:r>
    </w:p>
    <w:p w:rsidR="00217F43" w:rsidRPr="00217F43" w:rsidRDefault="00217F43" w:rsidP="00217F43">
      <w:pPr>
        <w:ind w:firstLine="709"/>
        <w:contextualSpacing/>
        <w:jc w:val="both"/>
        <w:rPr>
          <w:sz w:val="28"/>
          <w:szCs w:val="28"/>
        </w:rPr>
      </w:pPr>
      <w:r w:rsidRPr="00217F43">
        <w:rPr>
          <w:sz w:val="28"/>
          <w:szCs w:val="28"/>
        </w:rPr>
        <w:t>1. История мировых цивилизаций</w:t>
      </w:r>
      <w:proofErr w:type="gramStart"/>
      <w:r w:rsidRPr="00217F43">
        <w:rPr>
          <w:sz w:val="28"/>
          <w:szCs w:val="28"/>
        </w:rPr>
        <w:t xml:space="preserve"> :</w:t>
      </w:r>
      <w:proofErr w:type="gramEnd"/>
      <w:r w:rsidRPr="00217F43">
        <w:rPr>
          <w:sz w:val="28"/>
          <w:szCs w:val="28"/>
        </w:rPr>
        <w:t xml:space="preserve"> учебник и практикум для среднего профессионального образования / К. А. Соловьев [и др.] ; под редакцией К. А. Соловьева. – Москва</w:t>
      </w:r>
      <w:proofErr w:type="gramStart"/>
      <w:r w:rsidRPr="00217F43">
        <w:rPr>
          <w:sz w:val="28"/>
          <w:szCs w:val="28"/>
        </w:rPr>
        <w:t xml:space="preserve"> :</w:t>
      </w:r>
      <w:proofErr w:type="gramEnd"/>
      <w:r w:rsidRPr="00217F43">
        <w:rPr>
          <w:sz w:val="28"/>
          <w:szCs w:val="28"/>
        </w:rPr>
        <w:t xml:space="preserve"> Издательство </w:t>
      </w:r>
      <w:proofErr w:type="spellStart"/>
      <w:r w:rsidRPr="00217F43">
        <w:rPr>
          <w:sz w:val="28"/>
          <w:szCs w:val="28"/>
        </w:rPr>
        <w:t>Юрайт</w:t>
      </w:r>
      <w:proofErr w:type="spellEnd"/>
      <w:r w:rsidRPr="00217F43">
        <w:rPr>
          <w:sz w:val="28"/>
          <w:szCs w:val="28"/>
        </w:rPr>
        <w:t>, 2021. – 377 с. – (Профессиональное образование). – ISBN 978-5-534-09936-2. – Текст</w:t>
      </w:r>
      <w:proofErr w:type="gramStart"/>
      <w:r w:rsidRPr="00217F43">
        <w:rPr>
          <w:sz w:val="28"/>
          <w:szCs w:val="28"/>
        </w:rPr>
        <w:t xml:space="preserve"> :</w:t>
      </w:r>
      <w:proofErr w:type="gramEnd"/>
      <w:r w:rsidRPr="00217F43">
        <w:rPr>
          <w:sz w:val="28"/>
          <w:szCs w:val="28"/>
        </w:rPr>
        <w:t xml:space="preserve"> электронный // ЭБС </w:t>
      </w:r>
      <w:proofErr w:type="spellStart"/>
      <w:r w:rsidRPr="00217F43">
        <w:rPr>
          <w:sz w:val="28"/>
          <w:szCs w:val="28"/>
        </w:rPr>
        <w:t>Юрайт</w:t>
      </w:r>
      <w:proofErr w:type="spellEnd"/>
      <w:r w:rsidRPr="00217F43">
        <w:rPr>
          <w:sz w:val="28"/>
          <w:szCs w:val="28"/>
        </w:rPr>
        <w:t xml:space="preserve"> [сайт]. – URL: https://urait.ru/bcode/475414</w:t>
      </w:r>
    </w:p>
    <w:p w:rsidR="00217F43" w:rsidRPr="00217F43" w:rsidRDefault="00217F43" w:rsidP="00217F43">
      <w:pPr>
        <w:ind w:firstLine="709"/>
        <w:contextualSpacing/>
        <w:jc w:val="both"/>
        <w:rPr>
          <w:sz w:val="28"/>
          <w:szCs w:val="28"/>
        </w:rPr>
      </w:pPr>
      <w:r w:rsidRPr="00217F43">
        <w:rPr>
          <w:sz w:val="28"/>
          <w:szCs w:val="28"/>
        </w:rPr>
        <w:t xml:space="preserve">2. </w:t>
      </w:r>
      <w:proofErr w:type="spellStart"/>
      <w:r w:rsidRPr="00217F43">
        <w:rPr>
          <w:sz w:val="28"/>
          <w:szCs w:val="28"/>
        </w:rPr>
        <w:t>Пленков</w:t>
      </w:r>
      <w:proofErr w:type="spellEnd"/>
      <w:r w:rsidRPr="00217F43">
        <w:rPr>
          <w:sz w:val="28"/>
          <w:szCs w:val="28"/>
        </w:rPr>
        <w:t>, О. Ю.  Новейшая история</w:t>
      </w:r>
      <w:proofErr w:type="gramStart"/>
      <w:r w:rsidRPr="00217F43">
        <w:rPr>
          <w:sz w:val="28"/>
          <w:szCs w:val="28"/>
        </w:rPr>
        <w:t xml:space="preserve"> :</w:t>
      </w:r>
      <w:proofErr w:type="gramEnd"/>
      <w:r w:rsidRPr="00217F43">
        <w:rPr>
          <w:sz w:val="28"/>
          <w:szCs w:val="28"/>
        </w:rPr>
        <w:t xml:space="preserve"> учебник для среднего профессионального образования / О. Ю. </w:t>
      </w:r>
      <w:proofErr w:type="spellStart"/>
      <w:r w:rsidRPr="00217F43">
        <w:rPr>
          <w:sz w:val="28"/>
          <w:szCs w:val="28"/>
        </w:rPr>
        <w:t>Пленков</w:t>
      </w:r>
      <w:proofErr w:type="spellEnd"/>
      <w:r w:rsidRPr="00217F43">
        <w:rPr>
          <w:sz w:val="28"/>
          <w:szCs w:val="28"/>
        </w:rPr>
        <w:t xml:space="preserve">. – 2-е изд., </w:t>
      </w:r>
      <w:proofErr w:type="spellStart"/>
      <w:r w:rsidRPr="00217F43">
        <w:rPr>
          <w:sz w:val="28"/>
          <w:szCs w:val="28"/>
        </w:rPr>
        <w:t>перераб</w:t>
      </w:r>
      <w:proofErr w:type="spellEnd"/>
      <w:r w:rsidRPr="00217F43">
        <w:rPr>
          <w:sz w:val="28"/>
          <w:szCs w:val="28"/>
        </w:rPr>
        <w:t xml:space="preserve">. и доп. – Москва : Издательство </w:t>
      </w:r>
      <w:proofErr w:type="spellStart"/>
      <w:r w:rsidRPr="00217F43">
        <w:rPr>
          <w:sz w:val="28"/>
          <w:szCs w:val="28"/>
        </w:rPr>
        <w:t>Юрайт</w:t>
      </w:r>
      <w:proofErr w:type="spellEnd"/>
      <w:r w:rsidRPr="00217F43">
        <w:rPr>
          <w:sz w:val="28"/>
          <w:szCs w:val="28"/>
        </w:rPr>
        <w:t>, 2021. – 399 с. – (Профессиональное образование). – ISBN 978-5-534-00824-1. – Текст</w:t>
      </w:r>
      <w:proofErr w:type="gramStart"/>
      <w:r w:rsidRPr="00217F43">
        <w:rPr>
          <w:sz w:val="28"/>
          <w:szCs w:val="28"/>
        </w:rPr>
        <w:t xml:space="preserve"> :</w:t>
      </w:r>
      <w:proofErr w:type="gramEnd"/>
      <w:r w:rsidRPr="00217F43">
        <w:rPr>
          <w:sz w:val="28"/>
          <w:szCs w:val="28"/>
        </w:rPr>
        <w:t xml:space="preserve"> электронный // ЭБС </w:t>
      </w:r>
      <w:proofErr w:type="spellStart"/>
      <w:r w:rsidRPr="00217F43">
        <w:rPr>
          <w:sz w:val="28"/>
          <w:szCs w:val="28"/>
        </w:rPr>
        <w:t>Юрайт</w:t>
      </w:r>
      <w:proofErr w:type="spellEnd"/>
      <w:r w:rsidRPr="00217F43">
        <w:rPr>
          <w:sz w:val="28"/>
          <w:szCs w:val="28"/>
        </w:rPr>
        <w:t xml:space="preserve"> [сайт]. – URL: https://urait.ru/bcode/471295</w:t>
      </w:r>
    </w:p>
    <w:p w:rsidR="00217F43" w:rsidRPr="00C44D68" w:rsidRDefault="00217F43" w:rsidP="00217F43">
      <w:pPr>
        <w:contextualSpacing/>
        <w:jc w:val="center"/>
        <w:rPr>
          <w:b/>
          <w:sz w:val="24"/>
          <w:szCs w:val="24"/>
        </w:rPr>
      </w:pPr>
    </w:p>
    <w:p w:rsidR="00956386" w:rsidRPr="006E13C5" w:rsidRDefault="00956386" w:rsidP="006E13C5">
      <w:pPr>
        <w:pStyle w:val="a6"/>
        <w:ind w:firstLine="709"/>
        <w:jc w:val="both"/>
        <w:rPr>
          <w:rFonts w:ascii="Times New Roman" w:hAnsi="Times New Roman" w:cs="Times New Roman"/>
          <w:sz w:val="28"/>
          <w:szCs w:val="28"/>
        </w:rPr>
      </w:pPr>
    </w:p>
    <w:p w:rsidR="00956386" w:rsidRPr="006E13C5" w:rsidRDefault="00956386" w:rsidP="006E13C5">
      <w:pPr>
        <w:pStyle w:val="a6"/>
        <w:ind w:firstLine="709"/>
        <w:jc w:val="both"/>
        <w:rPr>
          <w:rFonts w:ascii="Times New Roman" w:hAnsi="Times New Roman" w:cs="Times New Roman"/>
          <w:sz w:val="28"/>
          <w:szCs w:val="28"/>
        </w:rPr>
      </w:pPr>
    </w:p>
    <w:p w:rsidR="00104F19" w:rsidRPr="006E13C5" w:rsidRDefault="00104F19" w:rsidP="00217F43">
      <w:pPr>
        <w:pStyle w:val="a6"/>
        <w:jc w:val="both"/>
        <w:rPr>
          <w:rFonts w:ascii="Times New Roman" w:hAnsi="Times New Roman" w:cs="Times New Roman"/>
          <w:sz w:val="28"/>
          <w:szCs w:val="28"/>
        </w:rPr>
      </w:pPr>
    </w:p>
    <w:sectPr w:rsidR="00104F19" w:rsidRPr="006E13C5" w:rsidSect="00217F43">
      <w:pgSz w:w="11906" w:h="16838"/>
      <w:pgMar w:top="851"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9FA" w:rsidRDefault="00AB49FA" w:rsidP="00A3234E">
      <w:r>
        <w:separator/>
      </w:r>
    </w:p>
  </w:endnote>
  <w:endnote w:type="continuationSeparator" w:id="0">
    <w:p w:rsidR="00AB49FA" w:rsidRDefault="00AB49F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9FA" w:rsidRDefault="00AB49FA" w:rsidP="00A3234E">
      <w:r>
        <w:separator/>
      </w:r>
    </w:p>
  </w:footnote>
  <w:footnote w:type="continuationSeparator" w:id="0">
    <w:p w:rsidR="00AB49FA" w:rsidRDefault="00AB49F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7632AD"/>
    <w:multiLevelType w:val="hybridMultilevel"/>
    <w:tmpl w:val="09A44096"/>
    <w:lvl w:ilvl="0" w:tplc="59D23372">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3">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0EF7D0C"/>
    <w:multiLevelType w:val="hybridMultilevel"/>
    <w:tmpl w:val="32E29854"/>
    <w:lvl w:ilvl="0" w:tplc="59D23372">
      <w:start w:val="1"/>
      <w:numFmt w:val="decimal"/>
      <w:lvlText w:val="%1)"/>
      <w:lvlJc w:val="left"/>
      <w:pPr>
        <w:ind w:left="3207"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CD6BBE"/>
    <w:multiLevelType w:val="hybridMultilevel"/>
    <w:tmpl w:val="E8FE1D10"/>
    <w:lvl w:ilvl="0" w:tplc="FFBA0D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5A7D82"/>
    <w:multiLevelType w:val="hybridMultilevel"/>
    <w:tmpl w:val="8A30C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F152A0"/>
    <w:multiLevelType w:val="hybridMultilevel"/>
    <w:tmpl w:val="F21CE4C2"/>
    <w:lvl w:ilvl="0" w:tplc="59D23372">
      <w:start w:val="1"/>
      <w:numFmt w:val="decimal"/>
      <w:lvlText w:val="%1)"/>
      <w:lvlJc w:val="left"/>
      <w:pPr>
        <w:ind w:left="3207" w:hanging="360"/>
      </w:pPr>
      <w:rPr>
        <w:rFonts w:hint="default"/>
      </w:rPr>
    </w:lvl>
    <w:lvl w:ilvl="1" w:tplc="624C5C66">
      <w:start w:val="1"/>
      <w:numFmt w:val="decimal"/>
      <w:lvlText w:val="%2"/>
      <w:lvlJc w:val="left"/>
      <w:pPr>
        <w:ind w:left="360"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701A21"/>
    <w:multiLevelType w:val="hybridMultilevel"/>
    <w:tmpl w:val="4E5208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3AA1485"/>
    <w:multiLevelType w:val="hybridMultilevel"/>
    <w:tmpl w:val="C7BAAA72"/>
    <w:lvl w:ilvl="0" w:tplc="F9943C8A">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22">
    <w:nsid w:val="7B0A115D"/>
    <w:multiLevelType w:val="hybridMultilevel"/>
    <w:tmpl w:val="86BA1EDE"/>
    <w:lvl w:ilvl="0" w:tplc="CDFA8E6E">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num w:numId="1">
    <w:abstractNumId w:val="19"/>
  </w:num>
  <w:num w:numId="2">
    <w:abstractNumId w:val="16"/>
  </w:num>
  <w:num w:numId="3">
    <w:abstractNumId w:val="5"/>
  </w:num>
  <w:num w:numId="4">
    <w:abstractNumId w:val="7"/>
  </w:num>
  <w:num w:numId="5">
    <w:abstractNumId w:val="18"/>
  </w:num>
  <w:num w:numId="6">
    <w:abstractNumId w:val="12"/>
  </w:num>
  <w:num w:numId="7">
    <w:abstractNumId w:val="0"/>
  </w:num>
  <w:num w:numId="8">
    <w:abstractNumId w:val="9"/>
  </w:num>
  <w:num w:numId="9">
    <w:abstractNumId w:val="6"/>
  </w:num>
  <w:num w:numId="10">
    <w:abstractNumId w:val="15"/>
  </w:num>
  <w:num w:numId="11">
    <w:abstractNumId w:val="1"/>
  </w:num>
  <w:num w:numId="12">
    <w:abstractNumId w:val="13"/>
  </w:num>
  <w:num w:numId="13">
    <w:abstractNumId w:val="8"/>
  </w:num>
  <w:num w:numId="14">
    <w:abstractNumId w:val="11"/>
  </w:num>
  <w:num w:numId="15">
    <w:abstractNumId w:val="3"/>
  </w:num>
  <w:num w:numId="16">
    <w:abstractNumId w:val="14"/>
  </w:num>
  <w:num w:numId="17">
    <w:abstractNumId w:val="10"/>
  </w:num>
  <w:num w:numId="18">
    <w:abstractNumId w:val="22"/>
  </w:num>
  <w:num w:numId="19">
    <w:abstractNumId w:val="2"/>
  </w:num>
  <w:num w:numId="20">
    <w:abstractNumId w:val="21"/>
  </w:num>
  <w:num w:numId="21">
    <w:abstractNumId w:val="4"/>
  </w:num>
  <w:num w:numId="22">
    <w:abstractNumId w:val="17"/>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60515"/>
    <w:rsid w:val="00180A54"/>
    <w:rsid w:val="00183351"/>
    <w:rsid w:val="0019795F"/>
    <w:rsid w:val="001B334E"/>
    <w:rsid w:val="001B5608"/>
    <w:rsid w:val="001D0939"/>
    <w:rsid w:val="001E5F52"/>
    <w:rsid w:val="00213969"/>
    <w:rsid w:val="00216FB2"/>
    <w:rsid w:val="00217F43"/>
    <w:rsid w:val="0022433F"/>
    <w:rsid w:val="002434F2"/>
    <w:rsid w:val="00266AA5"/>
    <w:rsid w:val="00271849"/>
    <w:rsid w:val="00296418"/>
    <w:rsid w:val="00296D5A"/>
    <w:rsid w:val="002B3CE8"/>
    <w:rsid w:val="002D5A85"/>
    <w:rsid w:val="002D681E"/>
    <w:rsid w:val="0030446A"/>
    <w:rsid w:val="00312856"/>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8485E"/>
    <w:rsid w:val="00492963"/>
    <w:rsid w:val="00497BD2"/>
    <w:rsid w:val="004A0D99"/>
    <w:rsid w:val="004C597A"/>
    <w:rsid w:val="004C6FBB"/>
    <w:rsid w:val="004D24A9"/>
    <w:rsid w:val="004D2792"/>
    <w:rsid w:val="004D64FB"/>
    <w:rsid w:val="004D7656"/>
    <w:rsid w:val="004F0B25"/>
    <w:rsid w:val="004F4833"/>
    <w:rsid w:val="00500267"/>
    <w:rsid w:val="005064C9"/>
    <w:rsid w:val="00520794"/>
    <w:rsid w:val="00527818"/>
    <w:rsid w:val="00527A38"/>
    <w:rsid w:val="0053398E"/>
    <w:rsid w:val="0053662C"/>
    <w:rsid w:val="0054321C"/>
    <w:rsid w:val="005467C8"/>
    <w:rsid w:val="00550D73"/>
    <w:rsid w:val="005538CF"/>
    <w:rsid w:val="00565B55"/>
    <w:rsid w:val="00567E74"/>
    <w:rsid w:val="0058246E"/>
    <w:rsid w:val="0058541E"/>
    <w:rsid w:val="00597EC0"/>
    <w:rsid w:val="005A287A"/>
    <w:rsid w:val="005A2AB6"/>
    <w:rsid w:val="005A5CE4"/>
    <w:rsid w:val="005A65E9"/>
    <w:rsid w:val="005C5DA2"/>
    <w:rsid w:val="005D1A54"/>
    <w:rsid w:val="005E142F"/>
    <w:rsid w:val="005F107D"/>
    <w:rsid w:val="005F6862"/>
    <w:rsid w:val="00607FBC"/>
    <w:rsid w:val="00620028"/>
    <w:rsid w:val="006324E1"/>
    <w:rsid w:val="00644536"/>
    <w:rsid w:val="00663847"/>
    <w:rsid w:val="00664E4B"/>
    <w:rsid w:val="00683603"/>
    <w:rsid w:val="00691C76"/>
    <w:rsid w:val="00694291"/>
    <w:rsid w:val="006961B7"/>
    <w:rsid w:val="006A6A3C"/>
    <w:rsid w:val="006C0B16"/>
    <w:rsid w:val="006C4E76"/>
    <w:rsid w:val="006E13C5"/>
    <w:rsid w:val="006E4A2B"/>
    <w:rsid w:val="006E5AE8"/>
    <w:rsid w:val="006F3A0F"/>
    <w:rsid w:val="006F50F0"/>
    <w:rsid w:val="006F6869"/>
    <w:rsid w:val="0070406B"/>
    <w:rsid w:val="00716E1A"/>
    <w:rsid w:val="007216AF"/>
    <w:rsid w:val="00722A54"/>
    <w:rsid w:val="007259B1"/>
    <w:rsid w:val="00732AEC"/>
    <w:rsid w:val="00732D59"/>
    <w:rsid w:val="007411C4"/>
    <w:rsid w:val="00743E2F"/>
    <w:rsid w:val="007531BA"/>
    <w:rsid w:val="00757983"/>
    <w:rsid w:val="0076380B"/>
    <w:rsid w:val="00771EC9"/>
    <w:rsid w:val="00772F0C"/>
    <w:rsid w:val="0078574A"/>
    <w:rsid w:val="00787323"/>
    <w:rsid w:val="00790778"/>
    <w:rsid w:val="007921A3"/>
    <w:rsid w:val="00795FC2"/>
    <w:rsid w:val="007976DD"/>
    <w:rsid w:val="007A339A"/>
    <w:rsid w:val="007A739C"/>
    <w:rsid w:val="007B3E82"/>
    <w:rsid w:val="007B642A"/>
    <w:rsid w:val="007B708D"/>
    <w:rsid w:val="007C5B80"/>
    <w:rsid w:val="007D0D62"/>
    <w:rsid w:val="007E1E41"/>
    <w:rsid w:val="007E63E7"/>
    <w:rsid w:val="007F2BC6"/>
    <w:rsid w:val="00800ED1"/>
    <w:rsid w:val="0081226F"/>
    <w:rsid w:val="008366CC"/>
    <w:rsid w:val="008376D4"/>
    <w:rsid w:val="008430B2"/>
    <w:rsid w:val="008520BA"/>
    <w:rsid w:val="00867118"/>
    <w:rsid w:val="0087273A"/>
    <w:rsid w:val="00883C3D"/>
    <w:rsid w:val="00887B9F"/>
    <w:rsid w:val="008A6D22"/>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73A"/>
    <w:rsid w:val="00A12FD1"/>
    <w:rsid w:val="00A31322"/>
    <w:rsid w:val="00A3234E"/>
    <w:rsid w:val="00A32D1E"/>
    <w:rsid w:val="00A36CAE"/>
    <w:rsid w:val="00A447EE"/>
    <w:rsid w:val="00A5164B"/>
    <w:rsid w:val="00A51A4A"/>
    <w:rsid w:val="00A571AA"/>
    <w:rsid w:val="00A60A9E"/>
    <w:rsid w:val="00A6656F"/>
    <w:rsid w:val="00A67300"/>
    <w:rsid w:val="00A67D71"/>
    <w:rsid w:val="00A70CDC"/>
    <w:rsid w:val="00A77827"/>
    <w:rsid w:val="00A77C2E"/>
    <w:rsid w:val="00A91568"/>
    <w:rsid w:val="00A96503"/>
    <w:rsid w:val="00AA514B"/>
    <w:rsid w:val="00AA5BD1"/>
    <w:rsid w:val="00AB004E"/>
    <w:rsid w:val="00AB420E"/>
    <w:rsid w:val="00AB49FA"/>
    <w:rsid w:val="00AD136F"/>
    <w:rsid w:val="00AD5E28"/>
    <w:rsid w:val="00AF07D9"/>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1497"/>
    <w:rsid w:val="00C06560"/>
    <w:rsid w:val="00C23EF9"/>
    <w:rsid w:val="00C40B81"/>
    <w:rsid w:val="00C41BE5"/>
    <w:rsid w:val="00C51F7D"/>
    <w:rsid w:val="00C5327B"/>
    <w:rsid w:val="00C65977"/>
    <w:rsid w:val="00C6597E"/>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465DD"/>
    <w:rsid w:val="00D57ACB"/>
    <w:rsid w:val="00D739B9"/>
    <w:rsid w:val="00D75DD3"/>
    <w:rsid w:val="00D76A4B"/>
    <w:rsid w:val="00D90BED"/>
    <w:rsid w:val="00DC05DA"/>
    <w:rsid w:val="00DC6052"/>
    <w:rsid w:val="00DD0D73"/>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875D8"/>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Subtitle"/>
    <w:basedOn w:val="a"/>
    <w:next w:val="a"/>
    <w:link w:val="afb"/>
    <w:uiPriority w:val="11"/>
    <w:qFormat/>
    <w:rsid w:val="00C6597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b">
    <w:name w:val="Подзаголовок Знак"/>
    <w:basedOn w:val="a0"/>
    <w:link w:val="afa"/>
    <w:uiPriority w:val="11"/>
    <w:rsid w:val="00C6597E"/>
    <w:rPr>
      <w:rFonts w:ascii="Calibri Light" w:eastAsia="Times New Roman" w:hAnsi="Calibri Light" w:cs="Times New Roman"/>
      <w:sz w:val="24"/>
      <w:szCs w:val="24"/>
      <w:lang w:val="x-none" w:eastAsia="x-none"/>
    </w:rPr>
  </w:style>
  <w:style w:type="character" w:styleId="afc">
    <w:name w:val="footnote reference"/>
    <w:aliases w:val="Знак сноски-FN,Ciae niinee-FN,AЗнак сноски зел"/>
    <w:uiPriority w:val="99"/>
    <w:rsid w:val="00C6597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533149"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379332-46B5-4B03-938F-1CD1A7A6C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3626</Words>
  <Characters>20671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2023-09-20T08:31:00Z</dcterms:created>
  <dcterms:modified xsi:type="dcterms:W3CDTF">2023-10-26T11:50:00Z</dcterms:modified>
</cp:coreProperties>
</file>