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2E" w:rsidRPr="00E7572E" w:rsidRDefault="00E7572E" w:rsidP="00522036">
      <w:pPr>
        <w:tabs>
          <w:tab w:val="left" w:pos="540"/>
          <w:tab w:val="left" w:pos="1080"/>
        </w:tabs>
        <w:suppressAutoHyphens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E7572E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бюджетное профессиональное образовательное учреждение </w:t>
      </w:r>
    </w:p>
    <w:p w:rsidR="00E7572E" w:rsidRPr="00E7572E" w:rsidRDefault="00E7572E" w:rsidP="00522036">
      <w:pPr>
        <w:tabs>
          <w:tab w:val="left" w:pos="540"/>
          <w:tab w:val="left" w:pos="1080"/>
        </w:tabs>
        <w:suppressAutoHyphens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E7572E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Вологодской области «Вологодский колледж технологии и дизайна»</w:t>
      </w:r>
    </w:p>
    <w:p w:rsidR="00E7572E" w:rsidRPr="00E7572E" w:rsidRDefault="00E7572E" w:rsidP="00522036">
      <w:pPr>
        <w:widowControl w:val="0"/>
        <w:jc w:val="center"/>
        <w:outlineLvl w:val="0"/>
        <w:rPr>
          <w:rFonts w:ascii="Calibri" w:eastAsia="Times New Roman" w:hAnsi="Calibri" w:cs="Times New Roman"/>
          <w:b/>
          <w:sz w:val="28"/>
          <w:szCs w:val="20"/>
          <w:lang w:eastAsia="en-US"/>
        </w:rPr>
      </w:pPr>
    </w:p>
    <w:p w:rsidR="00522036" w:rsidRDefault="00522036" w:rsidP="00522036">
      <w:pPr>
        <w:suppressAutoHyphens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522036" w:rsidRDefault="00522036" w:rsidP="00522036">
      <w:pPr>
        <w:suppressAutoHyphens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0E42FC" w:rsidRDefault="000E42FC" w:rsidP="000E42FC">
      <w:pPr>
        <w:pStyle w:val="12"/>
        <w:suppressAutoHyphens/>
        <w:ind w:left="0"/>
        <w:jc w:val="center"/>
        <w:rPr>
          <w:sz w:val="28"/>
          <w:szCs w:val="28"/>
        </w:rPr>
      </w:pPr>
    </w:p>
    <w:p w:rsidR="000E42FC" w:rsidRPr="00F871AA" w:rsidRDefault="000E42FC" w:rsidP="000E42FC">
      <w:pPr>
        <w:pStyle w:val="12"/>
        <w:suppressAutoHyphens/>
        <w:ind w:left="0"/>
        <w:jc w:val="center"/>
        <w:rPr>
          <w:sz w:val="28"/>
          <w:szCs w:val="28"/>
        </w:rPr>
      </w:pPr>
    </w:p>
    <w:p w:rsidR="000E42FC" w:rsidRPr="00AE2506" w:rsidRDefault="000E42FC" w:rsidP="000E42FC">
      <w:pPr>
        <w:tabs>
          <w:tab w:val="left" w:pos="6946"/>
        </w:tabs>
        <w:ind w:left="5670"/>
        <w:rPr>
          <w:rFonts w:ascii="Times New Roman" w:hAnsi="Times New Roman"/>
          <w:sz w:val="28"/>
          <w:szCs w:val="28"/>
        </w:rPr>
      </w:pPr>
      <w:r w:rsidRPr="00AE2506">
        <w:rPr>
          <w:rFonts w:ascii="Times New Roman" w:hAnsi="Times New Roman"/>
          <w:sz w:val="28"/>
          <w:szCs w:val="28"/>
        </w:rPr>
        <w:t>УТВЕРЖДЕНО</w:t>
      </w:r>
    </w:p>
    <w:p w:rsidR="000E42FC" w:rsidRPr="00AE2506" w:rsidRDefault="000E42FC" w:rsidP="000E42FC">
      <w:pPr>
        <w:tabs>
          <w:tab w:val="left" w:pos="6946"/>
        </w:tabs>
        <w:ind w:left="5670"/>
        <w:rPr>
          <w:rFonts w:ascii="Times New Roman" w:hAnsi="Times New Roman"/>
          <w:sz w:val="28"/>
          <w:szCs w:val="28"/>
        </w:rPr>
      </w:pPr>
      <w:r w:rsidRPr="00AE2506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директора</w:t>
      </w:r>
    </w:p>
    <w:p w:rsidR="000E42FC" w:rsidRPr="00AE2506" w:rsidRDefault="000E42FC" w:rsidP="000E42FC">
      <w:pPr>
        <w:tabs>
          <w:tab w:val="left" w:pos="6946"/>
        </w:tabs>
        <w:ind w:left="5670"/>
        <w:rPr>
          <w:rFonts w:ascii="Times New Roman" w:hAnsi="Times New Roman"/>
          <w:sz w:val="28"/>
          <w:szCs w:val="28"/>
        </w:rPr>
      </w:pPr>
      <w:r w:rsidRPr="00AE2506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AE2506">
        <w:rPr>
          <w:rFonts w:ascii="Times New Roman" w:hAnsi="Times New Roman"/>
          <w:sz w:val="28"/>
          <w:szCs w:val="28"/>
        </w:rPr>
        <w:t>ВО</w:t>
      </w:r>
      <w:proofErr w:type="gramEnd"/>
      <w:r w:rsidRPr="00AE2506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0E42FC" w:rsidRPr="005C0692" w:rsidRDefault="000E42FC" w:rsidP="000E42FC">
      <w:pPr>
        <w:ind w:left="5670"/>
        <w:rPr>
          <w:rFonts w:ascii="Times New Roman" w:hAnsi="Times New Roman"/>
          <w:sz w:val="28"/>
          <w:szCs w:val="28"/>
          <w:lang w:eastAsia="en-US"/>
        </w:rPr>
      </w:pPr>
      <w:r w:rsidRPr="005C0692">
        <w:rPr>
          <w:rFonts w:ascii="Times New Roman" w:hAnsi="Times New Roman"/>
          <w:sz w:val="28"/>
          <w:szCs w:val="28"/>
          <w:lang w:eastAsia="en-US"/>
        </w:rPr>
        <w:t>от 31.08.2021 № 528</w:t>
      </w:r>
    </w:p>
    <w:p w:rsidR="000E42FC" w:rsidRDefault="000E42FC" w:rsidP="000E42FC">
      <w:pPr>
        <w:ind w:left="5670"/>
        <w:rPr>
          <w:rFonts w:ascii="Times New Roman" w:hAnsi="Times New Roman"/>
          <w:sz w:val="28"/>
          <w:szCs w:val="28"/>
          <w:lang w:eastAsia="en-US"/>
        </w:rPr>
      </w:pPr>
      <w:r w:rsidRPr="005C0692">
        <w:rPr>
          <w:rFonts w:ascii="Times New Roman" w:hAnsi="Times New Roman"/>
          <w:sz w:val="28"/>
          <w:szCs w:val="28"/>
          <w:lang w:eastAsia="en-US"/>
        </w:rPr>
        <w:t>от 31.08.2022 № 580</w:t>
      </w:r>
    </w:p>
    <w:p w:rsidR="000E42FC" w:rsidRPr="005C0692" w:rsidRDefault="000E42FC" w:rsidP="000E42FC">
      <w:pPr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от 22.06.2023 № 514</w:t>
      </w:r>
    </w:p>
    <w:p w:rsidR="00522036" w:rsidRPr="006D202A" w:rsidRDefault="00522036" w:rsidP="00522036">
      <w:pPr>
        <w:suppressAutoHyphens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caps/>
          <w:sz w:val="28"/>
          <w:szCs w:val="28"/>
          <w:lang w:eastAsia="en-US"/>
        </w:rPr>
      </w:pPr>
    </w:p>
    <w:p w:rsidR="00FE4A05" w:rsidRPr="00E7572E" w:rsidRDefault="00FE4A05" w:rsidP="00522036">
      <w:pPr>
        <w:rPr>
          <w:rFonts w:ascii="Times New Roman" w:eastAsia="Times New Roman" w:hAnsi="Times New Roman" w:cs="Times New Roman"/>
          <w:caps/>
          <w:sz w:val="28"/>
          <w:szCs w:val="28"/>
          <w:lang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en-US"/>
        </w:rPr>
      </w:pPr>
    </w:p>
    <w:p w:rsidR="00900D4A" w:rsidRPr="00377662" w:rsidRDefault="000E42FC" w:rsidP="00900D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ФОНД </w:t>
      </w:r>
      <w:r w:rsidR="00900D4A" w:rsidRPr="00377662">
        <w:rPr>
          <w:rFonts w:ascii="Times New Roman" w:hAnsi="Times New Roman"/>
          <w:b/>
          <w:sz w:val="28"/>
          <w:szCs w:val="28"/>
        </w:rPr>
        <w:t>ОЦЕНОЧНЫХ СРЕДСТВ</w:t>
      </w:r>
    </w:p>
    <w:p w:rsidR="00E7572E" w:rsidRDefault="00900D4A" w:rsidP="00900D4A">
      <w:pPr>
        <w:suppressAutoHyphens/>
        <w:jc w:val="center"/>
        <w:rPr>
          <w:rFonts w:ascii="Times New Roman" w:eastAsia="Calibri" w:hAnsi="Times New Roman" w:cs="Calibri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</w:rPr>
        <w:t xml:space="preserve"> УЧЕБНО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3776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ПРЕДМЕТА</w:t>
      </w:r>
    </w:p>
    <w:p w:rsidR="00522036" w:rsidRPr="00E7572E" w:rsidRDefault="00522036" w:rsidP="00522036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522036" w:rsidRDefault="00522036" w:rsidP="00522036">
      <w:pPr>
        <w:keepNext/>
        <w:keepLines/>
        <w:autoSpaceDE w:val="0"/>
        <w:autoSpaceDN w:val="0"/>
        <w:adjustRightInd w:val="0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ОП.04 ЭКОНОМИКА И БУХГАЛТЕРСКИЙ УЧЕТ</w:t>
      </w:r>
    </w:p>
    <w:p w:rsidR="00E7572E" w:rsidRPr="00E7572E" w:rsidRDefault="00522036" w:rsidP="00522036">
      <w:pPr>
        <w:keepNext/>
        <w:keepLines/>
        <w:autoSpaceDE w:val="0"/>
        <w:autoSpaceDN w:val="0"/>
        <w:adjustRightInd w:val="0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ГОСТИНИЧНОГО ПРЕДПРИЯТИЯ</w:t>
      </w:r>
    </w:p>
    <w:p w:rsidR="00522036" w:rsidRDefault="00522036" w:rsidP="00522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22036" w:rsidRDefault="00522036" w:rsidP="00522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специальность</w:t>
      </w:r>
    </w:p>
    <w:p w:rsidR="00E7572E" w:rsidRPr="00522036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22036">
        <w:rPr>
          <w:rFonts w:ascii="Times New Roman" w:eastAsia="Times New Roman" w:hAnsi="Times New Roman" w:cs="Times New Roman"/>
          <w:sz w:val="32"/>
          <w:szCs w:val="28"/>
          <w:lang w:eastAsia="en-US"/>
        </w:rPr>
        <w:t xml:space="preserve"> </w:t>
      </w:r>
      <w:r w:rsidR="00670938" w:rsidRPr="00522036">
        <w:rPr>
          <w:rFonts w:ascii="Times New Roman" w:eastAsia="Times New Roman" w:hAnsi="Times New Roman" w:cs="Times New Roman"/>
          <w:sz w:val="28"/>
          <w:szCs w:val="24"/>
        </w:rPr>
        <w:t>43.02.14 Гостиничное дело</w:t>
      </w:r>
    </w:p>
    <w:p w:rsidR="00E7572E" w:rsidRPr="00E7572E" w:rsidRDefault="00E7572E" w:rsidP="00522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suppressAutoHyphens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E7572E" w:rsidRPr="00E7572E" w:rsidRDefault="00E7572E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E7572E" w:rsidRPr="00E7572E" w:rsidRDefault="00E7572E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E7572E" w:rsidRDefault="00E7572E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522036" w:rsidRDefault="00522036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522036" w:rsidRDefault="00522036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522036" w:rsidRPr="00E7572E" w:rsidRDefault="00522036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E7572E" w:rsidRDefault="00E7572E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522036" w:rsidRPr="00E7572E" w:rsidRDefault="00522036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E7572E" w:rsidRPr="00E7572E" w:rsidRDefault="00E7572E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Вологда</w:t>
      </w:r>
    </w:p>
    <w:p w:rsidR="00E7572E" w:rsidRPr="00E7572E" w:rsidRDefault="000E42FC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2023</w:t>
      </w:r>
    </w:p>
    <w:p w:rsidR="00E7572E" w:rsidRPr="00E7572E" w:rsidRDefault="00E7572E" w:rsidP="00522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aps/>
          <w:sz w:val="32"/>
          <w:szCs w:val="24"/>
          <w:lang w:eastAsia="en-US"/>
        </w:rPr>
      </w:pPr>
    </w:p>
    <w:p w:rsidR="00522036" w:rsidRPr="00522036" w:rsidRDefault="00522036" w:rsidP="00522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22036">
        <w:rPr>
          <w:rFonts w:ascii="Times New Roman" w:eastAsia="Times New Roman" w:hAnsi="Times New Roman" w:cs="Times New Roman"/>
          <w:sz w:val="28"/>
          <w:szCs w:val="28"/>
          <w:lang w:eastAsia="en-US"/>
        </w:rPr>
        <w:t>Комплект оценочных средств составлен в соответствии с ФГОС по специальности 43.02.14 Гостиничное дело и рабочей программой учебно</w:t>
      </w:r>
      <w:r w:rsidR="00900D4A">
        <w:rPr>
          <w:rFonts w:ascii="Times New Roman" w:eastAsia="Times New Roman" w:hAnsi="Times New Roman" w:cs="Times New Roman"/>
          <w:sz w:val="28"/>
          <w:szCs w:val="28"/>
          <w:lang w:eastAsia="en-US"/>
        </w:rPr>
        <w:t>го</w:t>
      </w:r>
      <w:r w:rsidRPr="0052203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900D4A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предмета</w:t>
      </w:r>
    </w:p>
    <w:p w:rsidR="00522036" w:rsidRPr="00522036" w:rsidRDefault="00522036" w:rsidP="00522036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22036" w:rsidRPr="00522036" w:rsidRDefault="00522036" w:rsidP="00522036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22036" w:rsidRPr="00522036" w:rsidRDefault="00522036" w:rsidP="00522036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22036">
        <w:rPr>
          <w:rFonts w:ascii="Times New Roman" w:eastAsia="Calibri" w:hAnsi="Times New Roman" w:cs="Times New Roman"/>
          <w:color w:val="000000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7572E" w:rsidRPr="00E7572E" w:rsidRDefault="00E7572E" w:rsidP="00522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E7572E" w:rsidRPr="00E7572E" w:rsidRDefault="00E7572E" w:rsidP="00522036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522036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</w:p>
    <w:p w:rsidR="00E7572E" w:rsidRPr="00DA3616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7572E">
        <w:rPr>
          <w:rFonts w:ascii="Times New Roman" w:eastAsia="Times New Roman" w:hAnsi="Times New Roman" w:cs="Times New Roman"/>
          <w:sz w:val="28"/>
          <w:szCs w:val="28"/>
        </w:rPr>
        <w:t>Аникиева</w:t>
      </w:r>
      <w:proofErr w:type="spellEnd"/>
      <w:r w:rsidRPr="00E7572E">
        <w:rPr>
          <w:rFonts w:ascii="Times New Roman" w:eastAsia="Times New Roman" w:hAnsi="Times New Roman" w:cs="Times New Roman"/>
          <w:sz w:val="28"/>
          <w:szCs w:val="28"/>
        </w:rPr>
        <w:t xml:space="preserve"> АВ, препо</w:t>
      </w:r>
      <w:r w:rsidR="00522036">
        <w:rPr>
          <w:rFonts w:ascii="Times New Roman" w:eastAsia="Times New Roman" w:hAnsi="Times New Roman" w:cs="Times New Roman"/>
          <w:sz w:val="28"/>
          <w:szCs w:val="28"/>
        </w:rPr>
        <w:t xml:space="preserve">даватель БПОУ </w:t>
      </w:r>
      <w:proofErr w:type="gramStart"/>
      <w:r w:rsidR="00522036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="00522036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</w:t>
      </w:r>
      <w:r w:rsidRPr="00E7572E">
        <w:rPr>
          <w:rFonts w:ascii="Times New Roman" w:eastAsia="Times New Roman" w:hAnsi="Times New Roman" w:cs="Times New Roman"/>
          <w:sz w:val="28"/>
          <w:szCs w:val="28"/>
        </w:rPr>
        <w:t xml:space="preserve">колледж технологии и </w:t>
      </w:r>
      <w:r w:rsidRPr="00DA3616">
        <w:rPr>
          <w:rFonts w:ascii="Times New Roman" w:eastAsia="Times New Roman" w:hAnsi="Times New Roman" w:cs="Times New Roman"/>
          <w:sz w:val="28"/>
          <w:szCs w:val="28"/>
        </w:rPr>
        <w:t>дизайна»</w:t>
      </w:r>
      <w:r w:rsidRPr="00DA3616">
        <w:rPr>
          <w:rFonts w:ascii="Times New Roman" w:eastAsia="Times New Roman" w:hAnsi="Times New Roman" w:cs="Times New Roman"/>
          <w:sz w:val="28"/>
          <w:szCs w:val="28"/>
        </w:rPr>
        <w:tab/>
      </w:r>
      <w:r w:rsidRPr="00DA361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7572E" w:rsidRPr="00DA3616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highlight w:val="red"/>
        </w:rPr>
      </w:pPr>
    </w:p>
    <w:p w:rsidR="00E7572E" w:rsidRPr="00DA3616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highlight w:val="red"/>
        </w:rPr>
      </w:pPr>
    </w:p>
    <w:p w:rsidR="000E42FC" w:rsidRPr="005C0692" w:rsidRDefault="000E42FC" w:rsidP="000E4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sz w:val="28"/>
          <w:szCs w:val="28"/>
        </w:rPr>
      </w:pPr>
      <w:r w:rsidRPr="00835923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FC707E">
        <w:rPr>
          <w:rFonts w:ascii="Times New Roman" w:eastAsia="Times New Roman" w:hAnsi="Times New Roman"/>
          <w:color w:val="000000"/>
          <w:sz w:val="28"/>
          <w:szCs w:val="28"/>
        </w:rPr>
        <w:t xml:space="preserve">Рассмотрено и рекомендовано к использованию в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образовательном</w:t>
      </w:r>
      <w:r w:rsidRPr="00FC707E">
        <w:rPr>
          <w:rFonts w:ascii="Times New Roman" w:eastAsia="Times New Roman" w:hAnsi="Times New Roman"/>
          <w:color w:val="000000"/>
          <w:sz w:val="28"/>
          <w:szCs w:val="28"/>
        </w:rPr>
        <w:t xml:space="preserve"> процессе </w:t>
      </w:r>
      <w:r w:rsidRPr="00FC707E">
        <w:rPr>
          <w:rFonts w:ascii="Times New Roman" w:eastAsia="Times New Roman" w:hAnsi="Times New Roman"/>
          <w:color w:val="000000"/>
          <w:sz w:val="28"/>
          <w:szCs w:val="28"/>
        </w:rPr>
        <w:br/>
        <w:t xml:space="preserve">предметной цикловой комиссией </w:t>
      </w:r>
      <w:r w:rsidRPr="00FC707E">
        <w:rPr>
          <w:rFonts w:ascii="Times New Roman" w:eastAsia="Times New Roman" w:hAnsi="Times New Roman"/>
          <w:sz w:val="28"/>
          <w:szCs w:val="28"/>
        </w:rPr>
        <w:t xml:space="preserve">БПОУ </w:t>
      </w:r>
      <w:proofErr w:type="gramStart"/>
      <w:r w:rsidRPr="00FC707E">
        <w:rPr>
          <w:rFonts w:ascii="Times New Roman" w:eastAsia="Times New Roman" w:hAnsi="Times New Roman"/>
          <w:sz w:val="28"/>
          <w:szCs w:val="28"/>
        </w:rPr>
        <w:t>ВО</w:t>
      </w:r>
      <w:proofErr w:type="gramEnd"/>
      <w:r w:rsidRPr="00FC707E">
        <w:rPr>
          <w:rFonts w:ascii="Times New Roman" w:eastAsia="Times New Roman" w:hAnsi="Times New Roman"/>
          <w:sz w:val="28"/>
          <w:szCs w:val="28"/>
        </w:rPr>
        <w:t xml:space="preserve"> «Вологодский колледж технологии и </w:t>
      </w:r>
      <w:r w:rsidRPr="005C0692">
        <w:rPr>
          <w:rFonts w:ascii="Times New Roman" w:eastAsia="Times New Roman" w:hAnsi="Times New Roman"/>
          <w:sz w:val="28"/>
          <w:szCs w:val="28"/>
        </w:rPr>
        <w:t>дизайна»</w:t>
      </w:r>
      <w:r w:rsidRPr="005C0692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Pr="005C0692">
        <w:rPr>
          <w:rFonts w:ascii="Times New Roman" w:eastAsia="Times New Roman" w:hAnsi="Times New Roman"/>
          <w:sz w:val="28"/>
          <w:szCs w:val="28"/>
        </w:rPr>
        <w:t>Протокол №1 от 30.08.2021г.</w:t>
      </w:r>
      <w:r w:rsidRPr="005C0692">
        <w:rPr>
          <w:rFonts w:ascii="Times New Roman" w:hAnsi="Times New Roman"/>
          <w:color w:val="000000"/>
          <w:sz w:val="28"/>
          <w:szCs w:val="28"/>
        </w:rPr>
        <w:t>, Протокол №1 от 31.08.2022.</w:t>
      </w:r>
      <w:r>
        <w:rPr>
          <w:rFonts w:ascii="Times New Roman" w:hAnsi="Times New Roman"/>
          <w:color w:val="000000"/>
          <w:sz w:val="28"/>
          <w:szCs w:val="28"/>
        </w:rPr>
        <w:t xml:space="preserve"> Протокол № 11 от 13.06.2023</w:t>
      </w:r>
    </w:p>
    <w:p w:rsidR="00E7572E" w:rsidRPr="00E7572E" w:rsidRDefault="00E7572E" w:rsidP="0052203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572E" w:rsidRPr="00E7572E" w:rsidRDefault="000E42FC" w:rsidP="00522036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rect id="Rectangle 7" o:spid="_x0000_s1026" style="position:absolute;left:0;text-align:left;margin-left:226.8pt;margin-top:376.05pt;width:32.2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" strokecolor="white"/>
        </w:pict>
      </w:r>
      <w:r w:rsidR="00E7572E" w:rsidRPr="00E7572E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E7572E" w:rsidRPr="00E7572E" w:rsidRDefault="00522036" w:rsidP="00522036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E7572E" w:rsidRPr="00E7572E" w:rsidRDefault="00E7572E" w:rsidP="00522036">
      <w:pPr>
        <w:keepNext/>
        <w:keepLines/>
        <w:suppressLineNumbers/>
        <w:suppressAutoHyphens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572E" w:rsidRDefault="000E42FC" w:rsidP="00522036">
      <w:pPr>
        <w:pStyle w:val="4"/>
        <w:spacing w:before="0"/>
        <w:ind w:firstLine="709"/>
        <w:jc w:val="both"/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Фонд оценочных средств (Ф</w:t>
      </w:r>
      <w:bookmarkStart w:id="0" w:name="_GoBack"/>
      <w:bookmarkEnd w:id="0"/>
      <w:r w:rsidR="00E7572E" w:rsidRPr="00E7572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ОС) предназначен для контроля и оценки образовательных достижений обучающихся, освоивших программу учебной </w:t>
      </w:r>
      <w:r w:rsidR="00E7572E" w:rsidRPr="00E7572E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 xml:space="preserve">дисциплины </w:t>
      </w:r>
      <w:r w:rsidR="00E7572E" w:rsidRPr="00E7572E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</w:rPr>
        <w:t>ОП.04 Экономика и бухгалтерский учет гостиничного предприятия</w:t>
      </w:r>
      <w:r w:rsidR="00522036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</w:rPr>
        <w:t>.</w:t>
      </w:r>
    </w:p>
    <w:p w:rsidR="00522036" w:rsidRDefault="00522036" w:rsidP="00522036">
      <w:pPr>
        <w:shd w:val="clear" w:color="auto" w:fill="FFFFFF"/>
        <w:tabs>
          <w:tab w:val="left" w:pos="178"/>
        </w:tabs>
        <w:suppressAutoHyphens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</w:rPr>
        <w:t>.</w:t>
      </w:r>
    </w:p>
    <w:p w:rsidR="00522036" w:rsidRPr="007F7682" w:rsidRDefault="00522036" w:rsidP="00522036">
      <w:pPr>
        <w:shd w:val="clear" w:color="auto" w:fill="FFFFFF"/>
        <w:tabs>
          <w:tab w:val="left" w:pos="178"/>
        </w:tabs>
        <w:suppressAutoHyphens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522036" w:rsidRPr="00522036" w:rsidRDefault="00522036" w:rsidP="00522036">
      <w:pPr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b/>
          <w:sz w:val="28"/>
          <w:szCs w:val="28"/>
        </w:rPr>
        <w:t>общими компетенциями: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10. Пользоваться профессиональной документацией на государственном и иностранном языке.</w:t>
      </w:r>
    </w:p>
    <w:p w:rsidR="00522036" w:rsidRPr="00522036" w:rsidRDefault="00522036" w:rsidP="00522036">
      <w:pPr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профессиональными компетенциями: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1.1. Планировать потребности службы приема и размещения в материальных ресурсах и персонале.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1.2. Организовывать деятельность работников службы приема и размещения в соответствии с текущими планами и стандартами гостиницы.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1.3. Контролировать текущую деятельность работников службы приема и размещения для поддержания требуемого уровня качества.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2.1. Планировать потребности службы питания в материальных ресурсах и персонале.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2.2. Организовывать деятельность работников службы питания в соответствии с текущими планами и стандартами гостиницы.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2.3. Контролировать текущую деятельность работников службы питания для поддержания требуемого уровня качества обслуживания гостей.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3.1. Планировать потребности службы обслуживания и эксплуатации номерного фонда в материальных ресурсах и персонале.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3.2. Организовывать деятельность работников службы обслуживания и эксплуатации номерного фонда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3.3. 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4.1. Планировать потребности службы бронирования и продаж в материальных ресурсах и персонале.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4.2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>рганизовывать деятельность работников службы бронирования и продаж в материальных ресурсах и персонале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lastRenderedPageBreak/>
        <w:t>ПК 4.3. Контролировать текущую деятельность работников службы бронирования и продаж для поддержания требуемого уровня качества обслуживания гостей.</w:t>
      </w:r>
    </w:p>
    <w:p w:rsidR="00522036" w:rsidRPr="00522036" w:rsidRDefault="00522036" w:rsidP="00522036">
      <w:pPr>
        <w:shd w:val="clear" w:color="auto" w:fill="FFFFFF"/>
        <w:suppressAutoHyphens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результате изучения учебной дисциплины </w:t>
      </w:r>
      <w:proofErr w:type="gramStart"/>
      <w:r w:rsidRPr="00522036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обучающийся</w:t>
      </w:r>
      <w:proofErr w:type="gramEnd"/>
      <w:r w:rsidRPr="0052203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должен:</w:t>
      </w:r>
    </w:p>
    <w:p w:rsidR="00522036" w:rsidRPr="00522036" w:rsidRDefault="00522036" w:rsidP="00522036">
      <w:pPr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522036" w:rsidRPr="00522036" w:rsidRDefault="00522036" w:rsidP="00522036">
      <w:pPr>
        <w:numPr>
          <w:ilvl w:val="0"/>
          <w:numId w:val="13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определять потребности службы приема и размещения в материальных ресурсах и персонале и осуществлять планирование потребностей структурного подразделения гостиницы и других средств размещения; </w:t>
      </w:r>
    </w:p>
    <w:p w:rsidR="00522036" w:rsidRPr="00522036" w:rsidRDefault="00522036" w:rsidP="00522036">
      <w:pPr>
        <w:numPr>
          <w:ilvl w:val="0"/>
          <w:numId w:val="13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планировать и прогнозировать продажи;</w:t>
      </w:r>
    </w:p>
    <w:p w:rsidR="00522036" w:rsidRPr="00522036" w:rsidRDefault="00522036" w:rsidP="00522036">
      <w:pPr>
        <w:numPr>
          <w:ilvl w:val="0"/>
          <w:numId w:val="13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выстраивать систему стимулирования работников службы приема и размещения;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управлять материально-производственными запасами;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применять знание особенностей продаж номерного фонда и дополнительных услуг гостиницы;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ценообразования; ориентироваться в номенклатуре основных и дополнительных услуг отеля;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выстраивать систему стимулирования работников службы питания;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управлять материально-производственными запасами; 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рассчитывать нормативы работы горничных; выстраивать систему стимулирования работников службы питания;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управлять материально-производственными запасами;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применять знание особенностей продаж номерного фонда и дополнительных услуг гостиницы;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ориентироваться в номенклатуре основных и дополнительных услуг отеля;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применять принципы ценообразования и подходы к ценообразованию;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применять методы максимизации доходов гостиницы; 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анализировать результаты деятельности структурных подразделений гостиницы применять методы 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расчёта показателей эффективности работы структурных подразделений гостиницы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вести необходимую, бухгалтерскую отчетность;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заполнять первичные документы, составлять график документооборота;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вести учёт выручки от услуг по проживанию, отражать выручку от внереализационных доходов;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отражать операции по бронированию номеров;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вести учёт расходов на материально-техническое обеспечение гостиниц;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разработать план самообразования;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определить перечень литературных источников по экономике и бухучету гостиничного предприятия;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организовать самостоятельную работу по изучению учебников и (пособий) передового опыта;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lastRenderedPageBreak/>
        <w:t>объективно оценить результаты профессионального роста;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самостоятельно анализировать проблемы в финансово-экономических отношениях с коллегами и клиентами;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тактично и логично аргументировать свое мнение и позицию при взаимодействии с коллегами и клиентами при решении хозяйственно-экономических вопросов в профессиональной деятельности.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применять различные формы, виды устной и письменной коммуникации в профессиональной деятельности. 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владеть методикой подготовки текстов, сообщений в контексте профессиональных обязанностей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применять на практике правовые и нормативные документы в контексте своих профессиональных обязанностей;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составлять договорную документацию в соответствии со своими профессиональными функциями;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использовать хозяйственно-экономические положения профессиональной документации, регламентирующей деятельность технических работников и специалистов.</w:t>
      </w:r>
    </w:p>
    <w:p w:rsidR="00522036" w:rsidRPr="00522036" w:rsidRDefault="00522036" w:rsidP="00522036">
      <w:pPr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виды, формы, этапы, методы определения и планирования потребностей в материальных ресурсах и персонале деятельности структурного подразделения гостиницы и других средств размещения; 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методы и формы оплаты труда видов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>иды и формы стимулирования труда. тарифные планы и тарифную политику гостиничного предприятия;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особенности продаж номерного фонда и дополнительных услуг гостиницы; 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номенклатуру основных и дополнительных услуг гостиницы;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принципы планирования потребности в персонале и средствах на оплату труда методы и формы оплаты труда видов, виды и формы стимулирования труда, принципы управления материально-производственными запасами;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принципы планирования потребности в персонале и средствах на оплату труда методы и формы оплаты труда видов, виды и формы стимулирования труда, принципы управления материально-производственными запасами;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содержание эксплуатационной программы гостиницы и номенклатуру основных и дополнительных услуг, основные понятия: загрузка гостиницы, средняя цена; номерной фонд гостиницы; принципы ценообразования и подходы к ценообразованию;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методы управления доходами гостиницы;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методы 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определения эффективности работы структурных подразделений гостиницы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основные бухгалтерские документы и требования к их составлению в контексте профессиональных обязанностей технических работников и специалистов;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виды отчетности по продажам; 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учет и порядок ведения кассовых операций; 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формы безналичных расчетов; 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методику экономического самообразования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>одержание и структуру плана самостоятельного изучения основ экономики и бухгалтерского учета гостиничного предприятия. показатели профессионального и личного развития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нормы и правила взаимодействия с руководством, коллегами, клиентами при решении хозяйственно-экономических вопросов. причины конфликтных ситуаций в хозяйственн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финансовой сфере и способы их разрешения.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специфику различных функциональных – смысловых (финансовых) особенностей устных и письменных коммуникаций в хозяйственно-финансовой сфере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>редства для обеспечения логической связанности письменной и устной коммуникаций хозяйственно-финансовой содержания.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хозяйственно-экономические основы нормативного регулирования гостиничного дела, содержание профессиональной документации, определяющее экономику и бухгалтерский учет гостиничного предприятия, характеристику документального оформления договорных отношений в гостинице, место и роль в этих отношениях технических работников и специалистов.</w:t>
      </w:r>
    </w:p>
    <w:p w:rsidR="00522036" w:rsidRPr="00522036" w:rsidRDefault="00522036" w:rsidP="00522036"/>
    <w:p w:rsidR="00E7572E" w:rsidRPr="00E7572E" w:rsidRDefault="00E7572E" w:rsidP="00522036">
      <w:pPr>
        <w:keepNext/>
        <w:keepLines/>
        <w:suppressLineNumbers/>
        <w:suppressAutoHyphens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образовательных достижений обучающихся</w:t>
      </w:r>
    </w:p>
    <w:p w:rsidR="00E7572E" w:rsidRPr="00E7572E" w:rsidRDefault="00E7572E" w:rsidP="00522036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0F48" w:rsidRDefault="00E7572E" w:rsidP="00440F4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 xml:space="preserve">Предметом оценки служат умения и знания, предусмотренные ФГОС по дисциплине </w:t>
      </w:r>
      <w:r w:rsidRPr="00440F48">
        <w:rPr>
          <w:rFonts w:ascii="Times New Roman" w:eastAsia="Times New Roman" w:hAnsi="Times New Roman" w:cs="Times New Roman"/>
          <w:sz w:val="28"/>
        </w:rPr>
        <w:t>ОП.04 Экономика и бухгалтерский учет гостиничного предприятия</w:t>
      </w:r>
      <w:r w:rsidRPr="00E7572E">
        <w:rPr>
          <w:rFonts w:ascii="Times New Roman" w:eastAsia="Times New Roman" w:hAnsi="Times New Roman" w:cs="Times New Roman"/>
          <w:sz w:val="28"/>
          <w:szCs w:val="28"/>
        </w:rPr>
        <w:t xml:space="preserve">, направленные на формирование общих и профессиональных компетенций. </w:t>
      </w:r>
    </w:p>
    <w:p w:rsidR="00E7572E" w:rsidRPr="00440F48" w:rsidRDefault="00440F48" w:rsidP="00440F4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0F48">
        <w:rPr>
          <w:rFonts w:ascii="Times New Roman" w:eastAsia="Times New Roman" w:hAnsi="Times New Roman" w:cs="Times New Roman"/>
          <w:sz w:val="28"/>
          <w:szCs w:val="24"/>
        </w:rPr>
        <w:t>Формы и виды контроля знаний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1. Текущий контроль: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- опрос на занятиях;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2. Рубежный контроль: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- тестирование;</w:t>
      </w:r>
    </w:p>
    <w:p w:rsidR="00E7572E" w:rsidRPr="00E7572E" w:rsidRDefault="00440F48" w:rsidP="0052203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Промежуточный  контроль: д</w:t>
      </w:r>
      <w:r w:rsidR="00E7572E" w:rsidRPr="00E7572E">
        <w:rPr>
          <w:rFonts w:ascii="Times New Roman" w:eastAsia="Times New Roman" w:hAnsi="Times New Roman" w:cs="Times New Roman"/>
          <w:sz w:val="28"/>
          <w:szCs w:val="28"/>
        </w:rPr>
        <w:t>ифференцированный зачет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572E" w:rsidRPr="00E7572E" w:rsidRDefault="00E7572E" w:rsidP="00440F4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Дифференцированный зачет проводится в устной форме при выполнении студентами всех практических занятий (форм текущего контроля) в соответствии с учебным планом.</w:t>
      </w:r>
    </w:p>
    <w:p w:rsidR="00E7572E" w:rsidRPr="00E7572E" w:rsidRDefault="00E7572E" w:rsidP="00440F48">
      <w:pPr>
        <w:keepNext/>
        <w:keepLines/>
        <w:suppressLineNumbers/>
        <w:suppressAutoHyphens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Универсальная шкала оценки образовательных достижений</w:t>
      </w: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40"/>
        <w:gridCol w:w="2511"/>
        <w:gridCol w:w="2592"/>
      </w:tblGrid>
      <w:tr w:rsidR="00E7572E" w:rsidRPr="00440F48" w:rsidTr="00440F48">
        <w:trPr>
          <w:trHeight w:val="206"/>
          <w:jc w:val="center"/>
        </w:trPr>
        <w:tc>
          <w:tcPr>
            <w:tcW w:w="235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8"/>
                <w:lang w:eastAsia="en-US"/>
              </w:rPr>
              <w:t xml:space="preserve">Процент результативности </w:t>
            </w:r>
          </w:p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264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 xml:space="preserve">Качественная оценка уровня подготовки </w:t>
            </w:r>
          </w:p>
        </w:tc>
      </w:tr>
      <w:tr w:rsidR="00E7572E" w:rsidRPr="00440F48" w:rsidTr="00440F48">
        <w:trPr>
          <w:trHeight w:val="298"/>
          <w:jc w:val="center"/>
        </w:trPr>
        <w:tc>
          <w:tcPr>
            <w:tcW w:w="235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8"/>
                <w:lang w:eastAsia="en-US"/>
              </w:rPr>
              <w:t>балл (отметка)</w:t>
            </w:r>
          </w:p>
        </w:tc>
        <w:tc>
          <w:tcPr>
            <w:tcW w:w="13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вербальный аналог</w:t>
            </w:r>
          </w:p>
        </w:tc>
      </w:tr>
      <w:tr w:rsidR="00E7572E" w:rsidRPr="00440F48" w:rsidTr="00440F48">
        <w:trPr>
          <w:trHeight w:val="195"/>
          <w:jc w:val="center"/>
        </w:trPr>
        <w:tc>
          <w:tcPr>
            <w:tcW w:w="23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90 ÷ 100</w:t>
            </w:r>
          </w:p>
        </w:tc>
        <w:tc>
          <w:tcPr>
            <w:tcW w:w="1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13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отлично</w:t>
            </w:r>
          </w:p>
        </w:tc>
      </w:tr>
      <w:tr w:rsidR="00E7572E" w:rsidRPr="00440F48" w:rsidTr="00440F48">
        <w:trPr>
          <w:trHeight w:val="132"/>
          <w:jc w:val="center"/>
        </w:trPr>
        <w:tc>
          <w:tcPr>
            <w:tcW w:w="23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80 ÷ 89</w:t>
            </w:r>
          </w:p>
        </w:tc>
        <w:tc>
          <w:tcPr>
            <w:tcW w:w="1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13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хорошо</w:t>
            </w:r>
          </w:p>
        </w:tc>
      </w:tr>
      <w:tr w:rsidR="00E7572E" w:rsidRPr="00440F48" w:rsidTr="00440F48">
        <w:trPr>
          <w:trHeight w:val="210"/>
          <w:jc w:val="center"/>
        </w:trPr>
        <w:tc>
          <w:tcPr>
            <w:tcW w:w="23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70 ÷ 79</w:t>
            </w:r>
          </w:p>
        </w:tc>
        <w:tc>
          <w:tcPr>
            <w:tcW w:w="1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13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удовлетворительно</w:t>
            </w:r>
          </w:p>
        </w:tc>
      </w:tr>
      <w:tr w:rsidR="00E7572E" w:rsidRPr="00440F48" w:rsidTr="00440F48">
        <w:trPr>
          <w:trHeight w:val="288"/>
          <w:jc w:val="center"/>
        </w:trPr>
        <w:tc>
          <w:tcPr>
            <w:tcW w:w="23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Менее 70</w:t>
            </w:r>
          </w:p>
        </w:tc>
        <w:tc>
          <w:tcPr>
            <w:tcW w:w="1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13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не удовлетворительно</w:t>
            </w:r>
          </w:p>
        </w:tc>
      </w:tr>
    </w:tbl>
    <w:p w:rsidR="00E7572E" w:rsidRPr="00E7572E" w:rsidRDefault="00E7572E" w:rsidP="0052203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7572E" w:rsidRPr="00440F48" w:rsidRDefault="00E7572E" w:rsidP="00440F48">
      <w:pPr>
        <w:jc w:val="center"/>
        <w:rPr>
          <w:rFonts w:ascii="Times New Roman" w:eastAsia="Times New Roman" w:hAnsi="Times New Roman" w:cs="Times New Roman"/>
          <w:sz w:val="32"/>
          <w:szCs w:val="28"/>
        </w:rPr>
      </w:pPr>
    </w:p>
    <w:p w:rsidR="00E7572E" w:rsidRPr="00440F48" w:rsidRDefault="00E7572E" w:rsidP="00440F48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Кодификатор контрольных заданий</w:t>
      </w:r>
    </w:p>
    <w:p w:rsidR="00E7572E" w:rsidRPr="00E7572E" w:rsidRDefault="00E7572E" w:rsidP="00522036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54"/>
        <w:gridCol w:w="4387"/>
        <w:gridCol w:w="1830"/>
      </w:tblGrid>
      <w:tr w:rsidR="00E7572E" w:rsidRPr="00E7572E" w:rsidTr="00440F48">
        <w:trPr>
          <w:jc w:val="center"/>
        </w:trPr>
        <w:tc>
          <w:tcPr>
            <w:tcW w:w="1752" w:type="pct"/>
            <w:vAlign w:val="center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Функциональный признак оценочного средства (тип контрольного задания)</w:t>
            </w:r>
          </w:p>
        </w:tc>
        <w:tc>
          <w:tcPr>
            <w:tcW w:w="2292" w:type="pct"/>
            <w:vAlign w:val="center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Метод/форма контроля</w:t>
            </w:r>
          </w:p>
        </w:tc>
        <w:tc>
          <w:tcPr>
            <w:tcW w:w="956" w:type="pct"/>
            <w:vAlign w:val="center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Код контрольного задания</w:t>
            </w:r>
          </w:p>
        </w:tc>
      </w:tr>
      <w:tr w:rsidR="00E7572E" w:rsidRPr="00E7572E" w:rsidTr="00440F48">
        <w:trPr>
          <w:trHeight w:val="414"/>
          <w:jc w:val="center"/>
        </w:trPr>
        <w:tc>
          <w:tcPr>
            <w:tcW w:w="175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Реферативное задание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Реферат</w:t>
            </w:r>
          </w:p>
        </w:tc>
        <w:tc>
          <w:tcPr>
            <w:tcW w:w="956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E7572E" w:rsidRPr="00E7572E" w:rsidTr="00440F48">
        <w:trPr>
          <w:trHeight w:val="414"/>
          <w:jc w:val="center"/>
        </w:trPr>
        <w:tc>
          <w:tcPr>
            <w:tcW w:w="175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Расчетная задача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работа, индивидуальное домашнее задание, лабораторная работа, практические занятия, письменный экзамен</w:t>
            </w:r>
          </w:p>
        </w:tc>
        <w:tc>
          <w:tcPr>
            <w:tcW w:w="956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E7572E" w:rsidRPr="00E7572E" w:rsidTr="00440F48">
        <w:trPr>
          <w:jc w:val="center"/>
        </w:trPr>
        <w:tc>
          <w:tcPr>
            <w:tcW w:w="175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Поисковая задача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E7572E" w:rsidRPr="00E7572E" w:rsidTr="00440F48">
        <w:trPr>
          <w:jc w:val="center"/>
        </w:trPr>
        <w:tc>
          <w:tcPr>
            <w:tcW w:w="175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Аналитическая задача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E7572E" w:rsidRPr="00E7572E" w:rsidTr="00440F48">
        <w:trPr>
          <w:jc w:val="center"/>
        </w:trPr>
        <w:tc>
          <w:tcPr>
            <w:tcW w:w="175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Тест, тестовое задание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Тестирование, письменный экзамен</w:t>
            </w:r>
          </w:p>
        </w:tc>
        <w:tc>
          <w:tcPr>
            <w:tcW w:w="956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E7572E" w:rsidRPr="00E7572E" w:rsidTr="00440F48">
        <w:trPr>
          <w:jc w:val="center"/>
        </w:trPr>
        <w:tc>
          <w:tcPr>
            <w:tcW w:w="175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Лабораторная работа, практические занятия, практический экзамен</w:t>
            </w:r>
          </w:p>
        </w:tc>
        <w:tc>
          <w:tcPr>
            <w:tcW w:w="956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</w:tbl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  <w:r w:rsidRPr="00E7572E"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  <w:br w:type="page"/>
      </w:r>
    </w:p>
    <w:p w:rsidR="00E7572E" w:rsidRPr="00440F48" w:rsidRDefault="00440F48" w:rsidP="00522036">
      <w:pPr>
        <w:shd w:val="clear" w:color="auto" w:fill="FFFFFF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40F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МАТЕРИАЛЫ ДЛЯ ПРОВЕДЕНИЯ ТЕКУЩЕГО КОНТРОЛЯ</w:t>
      </w:r>
    </w:p>
    <w:p w:rsidR="00E7572E" w:rsidRPr="00E7572E" w:rsidRDefault="00E7572E" w:rsidP="00522036">
      <w:pPr>
        <w:shd w:val="clear" w:color="auto" w:fill="FFFFFF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p w:rsidR="00E7572E" w:rsidRPr="00440F48" w:rsidRDefault="00E7572E" w:rsidP="00522036">
      <w:pPr>
        <w:shd w:val="clear" w:color="auto" w:fill="FFFFFF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40F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Контрольная работа по разделу «Бухгалтерский учет»</w:t>
      </w:r>
    </w:p>
    <w:p w:rsidR="00E7572E" w:rsidRPr="00440F48" w:rsidRDefault="00E7572E" w:rsidP="00522036">
      <w:pPr>
        <w:shd w:val="clear" w:color="auto" w:fill="FFFFFF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</w:pP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Тестовое задание в форме множественного выбора:</w:t>
      </w: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1. К особенностям  бухгалтерского учета относят: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а) оперативность;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б) строгое документирование;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в) сплошное и непрерывное отражение хозяйственных процессов;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г) быстроту получения информации;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д) специфические приемы и способы обработки данных.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2. Бухгалтерский учет на предприятии выполняет следующие задачи: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а) формирование достоверной информации об имущественном положении;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б) формирование информации для текущего оперативного руководства;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в) обеспечение информацией пользователей бухгалтерской отчетности;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г) обобщение данных для изучения развития отдельных отраслей, экономических районов, областей.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3. Какие виды учета включает в себя хозяйственный учет?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а) статистический;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б) оперативный;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в) экономический;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г) бухгалтерский.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4. К инвентарным счетам относятся: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а) 10 «Материалы»;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б) 50 «Касса»;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в) 60 «Расчеты с поставщиками и подрядчиками»;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г) 80 «Прибыли и убытки».</w:t>
      </w: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i/>
          <w:sz w:val="28"/>
          <w:lang w:eastAsia="en-US"/>
        </w:rPr>
      </w:pPr>
    </w:p>
    <w:p w:rsidR="00440F48" w:rsidRDefault="00440F48" w:rsidP="00522036">
      <w:pPr>
        <w:jc w:val="center"/>
        <w:rPr>
          <w:rFonts w:ascii="Times New Roman" w:eastAsia="Times New Roman" w:hAnsi="Times New Roman" w:cs="Times New Roman"/>
          <w:b/>
          <w:i/>
          <w:sz w:val="28"/>
          <w:lang w:eastAsia="en-US"/>
        </w:rPr>
      </w:pP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i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i/>
          <w:sz w:val="28"/>
          <w:lang w:eastAsia="en-US"/>
        </w:rPr>
        <w:t>Тестовое задание на установление правильной последовательности:</w:t>
      </w: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5. Показать последовательность этапов проведения инвентаризации.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Сопоставление фактических данных с данными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Приказ руководителя предприятия;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Отражение результатов инвентаризации в бухгалтерском учете;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 xml:space="preserve">Выявление </w:t>
      </w:r>
      <w:proofErr w:type="gramStart"/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инвентаризационных</w:t>
      </w:r>
      <w:proofErr w:type="gramEnd"/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 xml:space="preserve"> разниц;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д)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Подготовительная работа;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е</w:t>
      </w:r>
      <w:proofErr w:type="gramStart"/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)С</w:t>
      </w:r>
      <w:proofErr w:type="gramEnd"/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нятие остатков.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lang w:eastAsia="en-US"/>
        </w:rPr>
        <w:lastRenderedPageBreak/>
        <w:t>6. Показать последовательность этапов учетного процесса.</w:t>
      </w:r>
    </w:p>
    <w:p w:rsidR="00E7572E" w:rsidRPr="00440F48" w:rsidRDefault="00E7572E" w:rsidP="00440F48">
      <w:pPr>
        <w:ind w:left="426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Систематизация и группировка учетной информации, содержащейся в первичных</w:t>
      </w:r>
      <w:r w:rsidR="00440F48">
        <w:rPr>
          <w:rFonts w:ascii="Times New Roman" w:eastAsia="Times New Roman" w:hAnsi="Times New Roman" w:cs="Times New Roman"/>
          <w:bCs/>
          <w:sz w:val="28"/>
          <w:lang w:eastAsia="en-US"/>
        </w:rPr>
        <w:t xml:space="preserve">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документах;</w:t>
      </w:r>
    </w:p>
    <w:p w:rsidR="00E7572E" w:rsidRPr="00440F48" w:rsidRDefault="00E7572E" w:rsidP="00522036">
      <w:pPr>
        <w:ind w:left="426"/>
        <w:jc w:val="both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Текущее наблюдение, измерение и регистрация хозяйственных операций;</w:t>
      </w:r>
    </w:p>
    <w:p w:rsidR="00E7572E" w:rsidRPr="00440F48" w:rsidRDefault="00E7572E" w:rsidP="00522036">
      <w:pPr>
        <w:ind w:left="426"/>
        <w:jc w:val="both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Формирование бухгалтерской (финансовой) отчетности на основании данных бухгалтерского учета;</w:t>
      </w:r>
    </w:p>
    <w:p w:rsidR="00E7572E" w:rsidRPr="00440F48" w:rsidRDefault="00E7572E" w:rsidP="00440F48">
      <w:pPr>
        <w:ind w:left="426"/>
        <w:jc w:val="both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Использование учетной информации в анализе финан</w:t>
      </w:r>
      <w:r w:rsidR="00440F48">
        <w:rPr>
          <w:rFonts w:ascii="Times New Roman" w:eastAsia="Times New Roman" w:hAnsi="Times New Roman" w:cs="Times New Roman"/>
          <w:bCs/>
          <w:sz w:val="28"/>
          <w:lang w:eastAsia="en-US"/>
        </w:rPr>
        <w:t xml:space="preserve">сово-хозяйственной деятельности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предприятия.</w:t>
      </w:r>
    </w:p>
    <w:p w:rsidR="00E7572E" w:rsidRPr="00440F48" w:rsidRDefault="00E7572E" w:rsidP="00440F48">
      <w:pPr>
        <w:rPr>
          <w:rFonts w:ascii="Times New Roman" w:eastAsia="Times New Roman" w:hAnsi="Times New Roman" w:cs="Times New Roman"/>
          <w:b/>
          <w:i/>
          <w:sz w:val="28"/>
          <w:lang w:eastAsia="en-US"/>
        </w:rPr>
      </w:pP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i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i/>
          <w:sz w:val="28"/>
          <w:lang w:eastAsia="en-US"/>
        </w:rPr>
        <w:t>Тестовое задание на установление соответствия:</w:t>
      </w: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</w:p>
    <w:p w:rsidR="00E7572E" w:rsidRPr="00440F48" w:rsidRDefault="00E7572E" w:rsidP="00440F48">
      <w:pPr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7. Сопоставьте наименование формы и номер унифицированной формы первичной учетной документации, которыми оформляются операции по движению основных средств.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5982"/>
        <w:gridCol w:w="599"/>
        <w:gridCol w:w="2391"/>
      </w:tblGrid>
      <w:tr w:rsidR="00E7572E" w:rsidRPr="00E7572E" w:rsidTr="00780E00">
        <w:trPr>
          <w:trHeight w:val="592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3125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Наименование формы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313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Номер унифицированной формы</w:t>
            </w:r>
          </w:p>
        </w:tc>
      </w:tr>
      <w:tr w:rsidR="00E7572E" w:rsidRPr="00E7572E" w:rsidTr="00780E00">
        <w:trPr>
          <w:trHeight w:val="463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</w:t>
            </w: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приеме-передаче объекта основных средств (кроме зданий, сооружений)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ОС-2</w:t>
            </w: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</w:tr>
      <w:tr w:rsidR="00E7572E" w:rsidRPr="00E7572E" w:rsidTr="00780E00">
        <w:trPr>
          <w:trHeight w:val="315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списании объекта основных средств (кроме автотранспортных средств)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2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ОС-3</w:t>
            </w: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</w:tr>
      <w:tr w:rsidR="00E7572E" w:rsidRPr="00E7572E" w:rsidTr="00780E00">
        <w:trPr>
          <w:trHeight w:val="36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в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Инвентарная карточка учета основных средств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3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ОС-1</w:t>
            </w:r>
          </w:p>
        </w:tc>
      </w:tr>
      <w:tr w:rsidR="00E7572E" w:rsidRPr="00E7572E" w:rsidTr="00780E00">
        <w:trPr>
          <w:trHeight w:val="51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г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приеме-сдаче отремонтированных, реконструированных, модернизированных объектов основных средств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4</w:t>
            </w: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ОС-6</w:t>
            </w:r>
          </w:p>
        </w:tc>
      </w:tr>
      <w:tr w:rsidR="00E7572E" w:rsidRPr="00E7572E" w:rsidTr="00780E00">
        <w:trPr>
          <w:trHeight w:val="30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д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Накладная на внутреннее перемещение объектов основных средств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5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ОС-4</w:t>
            </w:r>
          </w:p>
        </w:tc>
      </w:tr>
    </w:tbl>
    <w:p w:rsidR="00E7572E" w:rsidRPr="00E7572E" w:rsidRDefault="00E7572E" w:rsidP="00522036">
      <w:pPr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7572E" w:rsidRPr="00440F48" w:rsidRDefault="00E7572E" w:rsidP="00522036">
      <w:pPr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8. Сопоставьте наименование формы и номер унифицированной формы первичной учетной документации, которыми оформляются операции по движению основных средств.</w:t>
      </w:r>
    </w:p>
    <w:p w:rsidR="00E7572E" w:rsidRPr="00440F48" w:rsidRDefault="00E7572E" w:rsidP="00522036">
      <w:pPr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9"/>
        <w:gridCol w:w="5507"/>
        <w:gridCol w:w="639"/>
        <w:gridCol w:w="2906"/>
      </w:tblGrid>
      <w:tr w:rsidR="00E7572E" w:rsidRPr="00E7572E" w:rsidTr="00780E00">
        <w:trPr>
          <w:trHeight w:val="513"/>
          <w:jc w:val="center"/>
        </w:trPr>
        <w:tc>
          <w:tcPr>
            <w:tcW w:w="271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877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Наименование формы</w:t>
            </w:r>
          </w:p>
        </w:tc>
        <w:tc>
          <w:tcPr>
            <w:tcW w:w="334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518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Номер унифицированной формы</w:t>
            </w:r>
          </w:p>
        </w:tc>
      </w:tr>
      <w:tr w:rsidR="00E7572E" w:rsidRPr="00E7572E" w:rsidTr="00780E00">
        <w:trPr>
          <w:trHeight w:val="325"/>
          <w:jc w:val="center"/>
        </w:trPr>
        <w:tc>
          <w:tcPr>
            <w:tcW w:w="271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</w:t>
            </w:r>
          </w:p>
        </w:tc>
        <w:tc>
          <w:tcPr>
            <w:tcW w:w="2877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приеме-передаче групп объектов основных средств (кроме зданий, сооружений)</w:t>
            </w:r>
          </w:p>
        </w:tc>
        <w:tc>
          <w:tcPr>
            <w:tcW w:w="334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518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ОС-1а</w:t>
            </w:r>
          </w:p>
        </w:tc>
      </w:tr>
      <w:tr w:rsidR="00E7572E" w:rsidRPr="00E7572E" w:rsidTr="00780E00">
        <w:trPr>
          <w:trHeight w:val="124"/>
          <w:jc w:val="center"/>
        </w:trPr>
        <w:tc>
          <w:tcPr>
            <w:tcW w:w="271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</w:t>
            </w:r>
          </w:p>
        </w:tc>
        <w:tc>
          <w:tcPr>
            <w:tcW w:w="2877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списании групп объектов основных средств (кроме автотранспортных средств)</w:t>
            </w:r>
          </w:p>
        </w:tc>
        <w:tc>
          <w:tcPr>
            <w:tcW w:w="334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2</w:t>
            </w:r>
          </w:p>
        </w:tc>
        <w:tc>
          <w:tcPr>
            <w:tcW w:w="1518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ОС-6б</w:t>
            </w:r>
          </w:p>
        </w:tc>
      </w:tr>
      <w:tr w:rsidR="00E7572E" w:rsidRPr="00E7572E" w:rsidTr="00780E00">
        <w:trPr>
          <w:trHeight w:val="360"/>
          <w:jc w:val="center"/>
        </w:trPr>
        <w:tc>
          <w:tcPr>
            <w:tcW w:w="271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в</w:t>
            </w:r>
          </w:p>
        </w:tc>
        <w:tc>
          <w:tcPr>
            <w:tcW w:w="2877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Инвентарная книга учета основных средств</w:t>
            </w:r>
          </w:p>
        </w:tc>
        <w:tc>
          <w:tcPr>
            <w:tcW w:w="334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3</w:t>
            </w:r>
          </w:p>
        </w:tc>
        <w:tc>
          <w:tcPr>
            <w:tcW w:w="1518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ОС-4б</w:t>
            </w:r>
          </w:p>
        </w:tc>
      </w:tr>
      <w:tr w:rsidR="00E7572E" w:rsidRPr="00E7572E" w:rsidTr="00780E00">
        <w:trPr>
          <w:trHeight w:val="301"/>
          <w:jc w:val="center"/>
        </w:trPr>
        <w:tc>
          <w:tcPr>
            <w:tcW w:w="271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г</w:t>
            </w:r>
          </w:p>
        </w:tc>
        <w:tc>
          <w:tcPr>
            <w:tcW w:w="2877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приеме-передаче здания (сооружения)</w:t>
            </w:r>
          </w:p>
        </w:tc>
        <w:tc>
          <w:tcPr>
            <w:tcW w:w="334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4</w:t>
            </w:r>
          </w:p>
        </w:tc>
        <w:tc>
          <w:tcPr>
            <w:tcW w:w="1518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ОС-6</w:t>
            </w:r>
          </w:p>
        </w:tc>
      </w:tr>
      <w:tr w:rsidR="00E7572E" w:rsidRPr="00E7572E" w:rsidTr="00780E00">
        <w:trPr>
          <w:trHeight w:val="300"/>
          <w:jc w:val="center"/>
        </w:trPr>
        <w:tc>
          <w:tcPr>
            <w:tcW w:w="271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877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334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5</w:t>
            </w:r>
          </w:p>
        </w:tc>
        <w:tc>
          <w:tcPr>
            <w:tcW w:w="1518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ОС-1б</w:t>
            </w:r>
          </w:p>
        </w:tc>
      </w:tr>
    </w:tbl>
    <w:p w:rsidR="00E7572E" w:rsidRPr="00E7572E" w:rsidRDefault="00E7572E" w:rsidP="00522036">
      <w:pPr>
        <w:jc w:val="both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E7572E" w:rsidRPr="00440F48" w:rsidRDefault="00E7572E" w:rsidP="00522036">
      <w:pPr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9. Сопоставьте наименование формы и номер унифицированной формы первичной учетной документации, которыми оформляются операции по движению основных средств.</w:t>
      </w:r>
    </w:p>
    <w:p w:rsidR="00E7572E" w:rsidRPr="00E7572E" w:rsidRDefault="00E7572E" w:rsidP="00522036">
      <w:pPr>
        <w:jc w:val="both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5982"/>
        <w:gridCol w:w="599"/>
        <w:gridCol w:w="2391"/>
      </w:tblGrid>
      <w:tr w:rsidR="00E7572E" w:rsidRPr="00E7572E" w:rsidTr="00780E00">
        <w:trPr>
          <w:trHeight w:val="786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3125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Наименование формы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313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Номер унифицированной формы</w:t>
            </w:r>
          </w:p>
        </w:tc>
      </w:tr>
      <w:tr w:rsidR="00E7572E" w:rsidRPr="00E7572E" w:rsidTr="00780E00">
        <w:trPr>
          <w:trHeight w:val="232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выявленных дефектах оборудования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ОС-15</w:t>
            </w:r>
          </w:p>
        </w:tc>
      </w:tr>
      <w:tr w:rsidR="00E7572E" w:rsidRPr="00E7572E" w:rsidTr="00780E00">
        <w:trPr>
          <w:trHeight w:val="315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приеме (поступлении) оборудования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2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ОС-4а</w:t>
            </w:r>
          </w:p>
        </w:tc>
      </w:tr>
      <w:tr w:rsidR="00E7572E" w:rsidRPr="00E7572E" w:rsidTr="00780E00">
        <w:trPr>
          <w:trHeight w:val="36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в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Инвентарная карточка группового учета объектов  основных средств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3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ОС-16</w:t>
            </w:r>
          </w:p>
        </w:tc>
      </w:tr>
      <w:tr w:rsidR="00E7572E" w:rsidRPr="00E7572E" w:rsidTr="00780E00">
        <w:trPr>
          <w:trHeight w:val="192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г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приеме-сдаче оборудования в монтаж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4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ОС-14</w:t>
            </w:r>
          </w:p>
        </w:tc>
      </w:tr>
      <w:tr w:rsidR="00E7572E" w:rsidRPr="00E7572E" w:rsidTr="00780E00">
        <w:trPr>
          <w:trHeight w:val="30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д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списании автотранспортных средств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5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ОС-6а</w:t>
            </w:r>
          </w:p>
        </w:tc>
      </w:tr>
    </w:tbl>
    <w:p w:rsidR="00440F48" w:rsidRDefault="00440F48" w:rsidP="00522036">
      <w:pP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E7572E" w:rsidRPr="00440F48" w:rsidRDefault="00E7572E" w:rsidP="00440F48">
      <w:pP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 xml:space="preserve">10. Сопоставьте наименование формы и номер унифицированной формы первичной учетной документации, которыми оформляется учет кассовых операций. 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5982"/>
        <w:gridCol w:w="599"/>
        <w:gridCol w:w="2391"/>
      </w:tblGrid>
      <w:tr w:rsidR="00E7572E" w:rsidRPr="00E7572E" w:rsidTr="00780E00">
        <w:trPr>
          <w:trHeight w:val="993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25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формы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3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Номер унифицированной формы</w:t>
            </w:r>
          </w:p>
        </w:tc>
      </w:tr>
      <w:tr w:rsidR="00E7572E" w:rsidRPr="00E7572E" w:rsidTr="00780E00">
        <w:trPr>
          <w:trHeight w:val="314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Приходный кассовый ордер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КО-2</w:t>
            </w:r>
          </w:p>
        </w:tc>
      </w:tr>
      <w:tr w:rsidR="00E7572E" w:rsidRPr="00E7572E" w:rsidTr="00780E00">
        <w:trPr>
          <w:trHeight w:val="315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Расходный кассовый ордер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КО-4</w:t>
            </w:r>
          </w:p>
        </w:tc>
      </w:tr>
      <w:tr w:rsidR="00E7572E" w:rsidRPr="00E7572E" w:rsidTr="00780E00">
        <w:trPr>
          <w:trHeight w:val="36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Журнал регистрации приходных и расходных кассовых документов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КО-5</w:t>
            </w:r>
          </w:p>
        </w:tc>
      </w:tr>
      <w:tr w:rsidR="00E7572E" w:rsidRPr="00E7572E" w:rsidTr="00780E00">
        <w:trPr>
          <w:trHeight w:val="51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Книга учета принятых и выданных кассиром денежных средств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КО-3</w:t>
            </w:r>
          </w:p>
        </w:tc>
      </w:tr>
      <w:tr w:rsidR="00E7572E" w:rsidRPr="00E7572E" w:rsidTr="00780E00">
        <w:trPr>
          <w:trHeight w:val="30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Кассовая книга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КО-1</w:t>
            </w:r>
          </w:p>
        </w:tc>
      </w:tr>
    </w:tbl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E7572E" w:rsidRPr="00440F48" w:rsidRDefault="00E7572E" w:rsidP="00440F48">
      <w:pPr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11. Сопоставьте уровни и документы в системе нормативного регулирования бухгалтерского учета в РФ. 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4387"/>
        <w:gridCol w:w="599"/>
        <w:gridCol w:w="3985"/>
      </w:tblGrid>
      <w:tr w:rsidR="00E7572E" w:rsidRPr="00E7572E" w:rsidTr="00440F48">
        <w:trPr>
          <w:trHeight w:val="993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92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Уровни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3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2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Документы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7572E" w:rsidRPr="00E7572E" w:rsidTr="00440F48">
        <w:trPr>
          <w:trHeight w:val="435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92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1- й – законодательный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2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ПБУ, План счетов </w:t>
            </w:r>
            <w:proofErr w:type="gramStart"/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бухгалтерского</w:t>
            </w:r>
            <w:proofErr w:type="gramEnd"/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учета</w:t>
            </w:r>
          </w:p>
        </w:tc>
      </w:tr>
      <w:tr w:rsidR="00E7572E" w:rsidRPr="00E7572E" w:rsidTr="00440F48">
        <w:trPr>
          <w:trHeight w:val="315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2- й – нормативный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82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Унифицированные документы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предприятия</w:t>
            </w:r>
          </w:p>
        </w:tc>
      </w:tr>
      <w:tr w:rsidR="00E7572E" w:rsidRPr="00E7572E" w:rsidTr="00440F48">
        <w:trPr>
          <w:trHeight w:val="36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3- й  – методический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82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Законы, Указы Президента,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Постановления Правительства</w:t>
            </w:r>
          </w:p>
        </w:tc>
      </w:tr>
      <w:tr w:rsidR="00E7572E" w:rsidRPr="00E7572E" w:rsidTr="00440F48">
        <w:trPr>
          <w:trHeight w:val="335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4- й – учетный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82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Методические указания</w:t>
            </w:r>
          </w:p>
        </w:tc>
      </w:tr>
    </w:tbl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en-US"/>
        </w:rPr>
      </w:pP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en-US"/>
        </w:rPr>
        <w:t>Тестовое задание в форме альтернативы:</w:t>
      </w: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12. Метод бухгалтерского учета – это…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совокупность различных приемов, способов ведения бухгалтерского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средства предприятия и источники их образования;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в) источники получения прибыли;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совокупность хозяйственных процессов, протекающих на предприятии.</w:t>
      </w:r>
    </w:p>
    <w:p w:rsidR="00440F48" w:rsidRDefault="00440F48" w:rsidP="00522036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13. Сущность метода двойной записи заключается в отражении хозяйственной операции…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по дебету одного счета и дебету другого счета;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по дебету одного счета и по кредиту другого;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по кредиту одного счета и по кредиту другого счета;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по дебету активного счета и по кредиту пассивного счета.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14. Предметом бухгалтерского учета является: 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хозяйственная деятельность предприятия;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совокупность приемов и способов ведения бухгалтерского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совокупность только источников образования сре</w:t>
      </w:r>
      <w:proofErr w:type="gramStart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дств пр</w:t>
      </w:r>
      <w:proofErr w:type="gramEnd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едприятия;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совокупность предметов производства, подлежащих учету.</w:t>
      </w:r>
    </w:p>
    <w:p w:rsidR="00440F48" w:rsidRDefault="00440F48" w:rsidP="00522036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15. 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Документ, используемый для подведения итогов хозяйственной деятельности предприятия за какой-либо период и для получения информации о наличии хозяйственных средств и о состоянии их источников на конец истекающего периода называется</w:t>
      </w:r>
      <w:proofErr w:type="gramEnd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справка о финансовом состоянии предприятия;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отчет о движении сре</w:t>
      </w:r>
      <w:proofErr w:type="gramStart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дств пр</w:t>
      </w:r>
      <w:proofErr w:type="gramEnd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едприятия и их источников;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итоговый отчет о движении сре</w:t>
      </w:r>
      <w:proofErr w:type="gramStart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дств пр</w:t>
      </w:r>
      <w:proofErr w:type="gramEnd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едприятия на конец истекающего периода;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бухгалтерский баланс.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16. Все виды хозяйственных сре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дств пр</w:t>
      </w:r>
      <w:proofErr w:type="gramEnd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едприятия составляют: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пассив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актив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валюту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итог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д) метод бухгалтерского учета.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440F4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17. Все виды источников хозяйственных сре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дств</w:t>
      </w:r>
      <w:r w:rsid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пр</w:t>
      </w:r>
      <w:proofErr w:type="gramEnd"/>
      <w:r w:rsid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едприятия </w:t>
      </w: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составляют: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актив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метод бухгалтерского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пассив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валюту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д) итог баланса.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18. Активными счетами называются счета: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открытые к активным источникам сре</w:t>
      </w:r>
      <w:proofErr w:type="gramStart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дств пр</w:t>
      </w:r>
      <w:proofErr w:type="gramEnd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едприятия;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proofErr w:type="gramStart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открытые</w:t>
      </w:r>
      <w:proofErr w:type="gramEnd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 пассивным статьям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в) открытые к пассивным средствам предприятия;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proofErr w:type="gramStart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открытые</w:t>
      </w:r>
      <w:proofErr w:type="gramEnd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 активным статьям баланса.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19. Особенностью баланса является: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равенство итогов актива и пассива;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равенство отдельных статей актива и пассива;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равенство итогов разделов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равенство итогов на начало и конец отчетного периода.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20. Текущий учет хозяйственных операций на предприятиях ведется: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в бухгалтерском балансе;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на счетах бухгалтерского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в отчетных формах по каждому разделу бухгалтерского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в сличительной ведомости.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21. Увеличение активного счета записывается: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по кредиту счета;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по дебету счета;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активные счета увеличиваться не могут;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в конечное сальдо по счету.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22. Увеличение пассивного счета записывается: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по дебету счета;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по кредиту счета;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пассивные счета увеличиваться не могут;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в конечное сальдо по счету.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23. Конечное сальдо по пассивному счету определяется по формуле: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сальдо начальное кредитовое + сальдо начальное дебетовое – кредитовый оборот;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сальдо начальное кредитовое + кредитовый оборот – дебетовый оборот;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дебетовый оборот – кредитовый оборот – сальдо начальное кредитовое;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дебетовый оборот + кредитовый оборот – сальдо начальное дебетовое.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24. Конечное сальдо по активному счету определяется по формуле: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сальдо начальное дебетовое + дебетовый оборот – кредитовый оборот;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сальдо начальное кредитовое + сальдо начальное кредитовое – дебетовый оборот;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дебетовый оборот – кредитовый оборот – сальдо начальное кредитовое;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дебетовый оборот + кредитовый оборот – сальдо начальное дебетовое.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25. На </w:t>
      </w:r>
      <w:proofErr w:type="spell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забалансовых</w:t>
      </w:r>
      <w:proofErr w:type="spellEnd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счетах учитываются: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средства, не принадлежащие данному предприятию;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б) средства, принадлежащие данному предприятию;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источники средств, не принадлежащие данному предприятию;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средства, временно отвлеченные из оборота.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26. Источниками собственных сре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дств пр</w:t>
      </w:r>
      <w:proofErr w:type="gramEnd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едприятия являются: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прибыль, уставной капитал;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кредиты банков, расчеты и прочая кредиторская задолженность;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резервы и финансирование, кредиты банков;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кредиторская задолженность.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27. Прибыль – это: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сумма превышения доходов над расходами;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сумма превышения расходов над доходами;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сумма превышения себестоимости над расходами;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сумма превышения издержек над доходами.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440F4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28. Оборотная ведомость по счетам синтетического учета предназначена для проверки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..</w:t>
      </w:r>
      <w:proofErr w:type="gramEnd"/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правильности корреспонденции счетов;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полноты синтетического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полноты аналитического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соизмерения дебетовых и кредитовых оборотов.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29. Шахматная оборотная ведомость </w:t>
      </w: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предназначена для проверки …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правильности корреспонденции счетов;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полноты синтетического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полноты аналитического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соизмерения дебетовых и кредитовых оборотов.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30. Корреспонденция счетов – взаимосвязь 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между</w:t>
      </w:r>
      <w:proofErr w:type="gramEnd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…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дебетом одного и кредитом другого счета;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синтетическими и аналитическими счетами;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аналитическими счетами и субсчетами;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дебетом одного и дебитом другого счета.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31. В активе баланса 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сгруппированы</w:t>
      </w:r>
      <w:proofErr w:type="gramEnd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источники;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имущество;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хозяйственные процессы;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результаты хозяйственной деятельности.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32. В пассиве баланса 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сгруппированы</w:t>
      </w:r>
      <w:proofErr w:type="gramEnd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средства;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источники;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хозяйственные процессы;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результаты хозяйственной деятельности.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33. Операции первого типа валюту баланса:</w:t>
      </w:r>
    </w:p>
    <w:p w:rsidR="00E7572E" w:rsidRPr="00440F48" w:rsidRDefault="00E7572E" w:rsidP="00522036">
      <w:pPr>
        <w:tabs>
          <w:tab w:val="left" w:pos="426"/>
        </w:tabs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уменьшают;</w:t>
      </w:r>
    </w:p>
    <w:p w:rsidR="00E7572E" w:rsidRPr="00440F48" w:rsidRDefault="00E7572E" w:rsidP="00522036">
      <w:pPr>
        <w:tabs>
          <w:tab w:val="left" w:pos="426"/>
        </w:tabs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не изменяют;</w:t>
      </w:r>
    </w:p>
    <w:p w:rsidR="00E7572E" w:rsidRPr="00440F48" w:rsidRDefault="00E7572E" w:rsidP="00522036">
      <w:pPr>
        <w:tabs>
          <w:tab w:val="left" w:pos="426"/>
        </w:tabs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увеличивают.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34. Операции второго типа валюту баланса: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увеличивают;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не изменяют;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уменьшают.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35. Операции третьего типа валюту баланса: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увеличивают;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уменьшают;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не изменяют.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36. Операции четвертого типа валюту баланса: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уменьшают;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увеличивают;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не изменяют.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37. В активе баланса отражаются: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долги покупателей за продукцию;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долги поставщиков за товары и услуги;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уставной капитал;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резервы предстоящих расходов и платежей.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38. В пассиве баланса отражаются: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резервы предстоящих расходов и платежей;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расходы будущих периодов;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основные средства;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долги покупателей за продукцию.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39. Субсчет это: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счет синтетического учета;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счет аналитического учета;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способ группировки данных аналитического учета.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440F48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40. Сальдовая ведомость по счетам аналитического учета составляется </w:t>
      </w:r>
      <w:proofErr w:type="gramStart"/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для</w:t>
      </w:r>
      <w:proofErr w:type="gramEnd"/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проверки корреспонденции счетов;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proofErr w:type="gramStart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контроля за</w:t>
      </w:r>
      <w:proofErr w:type="gramEnd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состоянием и движением материальных запасов;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проверки полноты аналитического учета.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41. Двойная запись – способ: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группировки объектов учета;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отражения хозяйственных операций;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обобщения данных бухгалтерского учета;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взаимосвязь между синтетическими и аналитическими счетами.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42. Двойная запись обеспечивает взаимную связь </w:t>
      </w:r>
      <w:proofErr w:type="gramStart"/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между</w:t>
      </w:r>
      <w:proofErr w:type="gramEnd"/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синтетическими и аналитическими счетами;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счетами и балансом;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счетами;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данными бухгалтерского учета.</w:t>
      </w:r>
    </w:p>
    <w:p w:rsidR="00440F48" w:rsidRDefault="00440F48" w:rsidP="00522036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43. При использовании мемориально-ордерной формы бухгалтерского учета оборотная ведомость по синтетическим счетам составляется на основе итогов: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мемориальных ордеров;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первичных документов;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Главной книги.</w:t>
      </w:r>
    </w:p>
    <w:p w:rsidR="00440F48" w:rsidRDefault="00440F48" w:rsidP="00522036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44. В Главной книге при журнально-ордерной форме учета </w:t>
      </w:r>
      <w:proofErr w:type="gramStart"/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развернуто</w:t>
      </w:r>
      <w:proofErr w:type="gramEnd"/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представлены обороты по: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дебету синтетических счетов;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кредиту синтетических счетов;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аналитическим счетам.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440F4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45. При журнально-ордерной форме учета баланс составляется по данным остатков 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</w:t>
      </w:r>
      <w:proofErr w:type="gramEnd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proofErr w:type="gramStart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журналах-ордерах</w:t>
      </w:r>
      <w:proofErr w:type="gramEnd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Главной книге;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оборотной ведомости по синтетическим счетам.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46. Ошибки в учетных регистрах выявляются способом: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корректурным;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красного </w:t>
      </w:r>
      <w:proofErr w:type="spellStart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сторно</w:t>
      </w:r>
      <w:proofErr w:type="spellEnd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пунктировки;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дополнительных проводок.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47. Ошибки в учетных записях выявляются способом: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дополнительных проводок;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выборки;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</w:t>
      </w:r>
      <w:proofErr w:type="gramStart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)п</w:t>
      </w:r>
      <w:proofErr w:type="gramEnd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ереноса сумм со счета на счет;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дополнительных проводок.</w:t>
      </w: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>48. Выявленные ошибки в учетных записях исправляются способом: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дополнительных проводок;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пунктировки;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выборки;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корректурным.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49. Выявленные ошибки в учетных регистрах исправляются способом: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пунктировки;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красного </w:t>
      </w:r>
      <w:proofErr w:type="spellStart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сторно</w:t>
      </w:r>
      <w:proofErr w:type="spellEnd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выборки;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корректурным.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50. Учетные регистры в бухгалтерском учете используются </w:t>
      </w:r>
      <w:proofErr w:type="gramStart"/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для</w:t>
      </w:r>
      <w:proofErr w:type="gramEnd"/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упрощения бухгалтерского учета;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группировки данных в необходимых разрезах;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подготовки данных для обработки на машинах;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г) дополнительных проводок.</w:t>
      </w: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572E" w:rsidRDefault="00E7572E" w:rsidP="00522036">
      <w:pPr>
        <w:shd w:val="clear" w:color="auto" w:fill="FFFFFF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40F48" w:rsidRPr="00E7572E" w:rsidRDefault="00440F48" w:rsidP="00522036">
      <w:pPr>
        <w:shd w:val="clear" w:color="auto" w:fill="FFFFFF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7572E" w:rsidRPr="00440F48" w:rsidRDefault="00E7572E" w:rsidP="00522036">
      <w:pPr>
        <w:shd w:val="clear" w:color="auto" w:fill="FFFFFF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40F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Контрольная работа по разделу «Основы налогообложения» </w:t>
      </w:r>
    </w:p>
    <w:p w:rsidR="00E7572E" w:rsidRPr="00440F48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7572E" w:rsidRPr="00440F48" w:rsidRDefault="00E7572E" w:rsidP="00522036">
      <w:pPr>
        <w:shd w:val="clear" w:color="auto" w:fill="FFFFFF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40F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Тест</w:t>
      </w:r>
    </w:p>
    <w:p w:rsidR="00E7572E" w:rsidRPr="00440F48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7572E" w:rsidRPr="00440F48" w:rsidRDefault="00E7572E" w:rsidP="00440F48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1. Налоги, которые включаютс</w:t>
      </w:r>
      <w:r w:rsidR="00440F48">
        <w:rPr>
          <w:rFonts w:ascii="Times New Roman" w:eastAsia="Times New Roman" w:hAnsi="Times New Roman" w:cs="Times New Roman"/>
          <w:b/>
          <w:sz w:val="28"/>
          <w:szCs w:val="24"/>
        </w:rPr>
        <w:t xml:space="preserve">я в цену товара (работ, услуг), 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называются: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 xml:space="preserve">А) </w:t>
      </w:r>
      <w:proofErr w:type="gramStart"/>
      <w:r w:rsidRPr="00440F48">
        <w:rPr>
          <w:rFonts w:ascii="Times New Roman" w:eastAsia="Times New Roman" w:hAnsi="Times New Roman" w:cs="Times New Roman"/>
          <w:sz w:val="28"/>
          <w:szCs w:val="24"/>
        </w:rPr>
        <w:t>прямыми</w:t>
      </w:r>
      <w:proofErr w:type="gramEnd"/>
      <w:r w:rsidRPr="00440F48">
        <w:rPr>
          <w:rFonts w:ascii="Times New Roman" w:eastAsia="Times New Roman" w:hAnsi="Times New Roman" w:cs="Times New Roman"/>
          <w:sz w:val="28"/>
          <w:szCs w:val="24"/>
        </w:rPr>
        <w:t>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Б) косвенными;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ценовыми;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товарными;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нет верного ответа.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2. Налоговый статус физического лица в РФ определяется: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по прописке;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по месту жительства;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В) по времени проживания на территории РФ;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по месту работы;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верны варианты 1 и 2.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3. Налог на добавленную стоимость в торговле определяется: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от оборота, включающего в себя НДС;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Б) от оборота без НДС;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от разницы в ценах;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возможен любой вариант;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нет верного ответа.</w:t>
      </w: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4. Предприятие освобождается от уплаты НДС, если его обороты составляют: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не больше 1 000 000 руб. в месяц;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не больше 1 000 000 руб. в квартал;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1 000 000 руб. в месяц;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не больше 1 000 000 рублей за три последующих месяцев;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нет верного ответа.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5. НДС уплачивается: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ежемесячно;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ежеквартально;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ежегодно;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по выбору налогоплательщика;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Д) зависит от размера выручки.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6. Налоговая система РФ состоит из уровней: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А) трех уровней;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дух уровней;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четырех уровней;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одного уровня;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нет верного ответа.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7. Единый налог на вмененный доход (ЕНВ) заменяет налоги: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ЕСН;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на имущество;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на доходы (прибыль);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НДС;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Д) верно все перечисленное.</w:t>
      </w:r>
    </w:p>
    <w:p w:rsidR="00440F48" w:rsidRDefault="00440F48" w:rsidP="00522036">
      <w:pPr>
        <w:shd w:val="clear" w:color="auto" w:fill="FFFFFF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8. Переход на упрощенную систему налогообложения не освобождает налогоплательщиков от уплаты:</w:t>
      </w:r>
    </w:p>
    <w:p w:rsidR="00E7572E" w:rsidRPr="00440F48" w:rsidRDefault="00E7572E" w:rsidP="00522036">
      <w:pPr>
        <w:shd w:val="clear" w:color="auto" w:fill="FFFFFF"/>
        <w:ind w:left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sz w:val="28"/>
          <w:szCs w:val="24"/>
        </w:rPr>
        <w:t>А) налога на прибыль;</w:t>
      </w:r>
    </w:p>
    <w:p w:rsidR="00E7572E" w:rsidRPr="00440F48" w:rsidRDefault="00E7572E" w:rsidP="00522036">
      <w:pPr>
        <w:shd w:val="clear" w:color="auto" w:fill="FFFFFF"/>
        <w:ind w:left="426"/>
        <w:jc w:val="both"/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</w:pP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Б) отчислений на профзаболевания и травматизм;</w:t>
      </w:r>
    </w:p>
    <w:p w:rsidR="00E7572E" w:rsidRPr="00440F48" w:rsidRDefault="00E7572E" w:rsidP="00522036">
      <w:pPr>
        <w:shd w:val="clear" w:color="auto" w:fill="FFFFFF"/>
        <w:ind w:left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sz w:val="28"/>
          <w:szCs w:val="24"/>
        </w:rPr>
        <w:t>В) на имущество;</w:t>
      </w:r>
    </w:p>
    <w:p w:rsidR="00E7572E" w:rsidRPr="00440F48" w:rsidRDefault="00E7572E" w:rsidP="00522036">
      <w:pPr>
        <w:shd w:val="clear" w:color="auto" w:fill="FFFFFF"/>
        <w:ind w:left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sz w:val="28"/>
          <w:szCs w:val="24"/>
        </w:rPr>
        <w:t>Г) единого социального налога;</w:t>
      </w:r>
    </w:p>
    <w:p w:rsidR="00E7572E" w:rsidRPr="00440F48" w:rsidRDefault="00E7572E" w:rsidP="00522036">
      <w:pPr>
        <w:shd w:val="clear" w:color="auto" w:fill="FFFFFF"/>
        <w:ind w:left="426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sz w:val="28"/>
          <w:szCs w:val="24"/>
        </w:rPr>
        <w:t>Д) НДС.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9. За налоговые правонарушения возникает ответственность: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уголовная;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административная;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материальная;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верно 1 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Д) верны варианты 1, 2, 3.</w:t>
      </w: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10. Налог на прибыль юридического лица относится к налогам: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А) прямым;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косвенным;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традиционным;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подушным;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нет верного ответа.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11. Сумма льгот по налогу на прибыль не может быть: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более 75 %;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более 50 %;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более 25 %;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более 3 %;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Д) нет верного ответа.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12. Налог вводится в действие со дня: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его утверждения;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его опубликования;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указывается точная дата;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верны варианты 1 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Д) верны варианты 2 и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13. По 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  <w:bdr w:val="none" w:sz="0" w:space="0" w:color="auto" w:frame="1"/>
        </w:rPr>
        <w:t>ставке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 13 % облагаются следующие доходы физических лиц: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заработная плата;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премия;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выигрыш в лотерею;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верны варианты 1и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верны варианты 1 и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14. Главой 23 части II НК РФ предусмотрены вычеты: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стандартные;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имущественные;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социальные;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верны варианты 1 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Д) верны варианты 1, 2,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15. Статьей 218 II части НК РФ предусмотрены стандартные налоговые вычеты для определенных лиц (в месяц):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3000 рублей;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500 рублей;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400 рублей;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верно все перечисленное;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верны варианты 2 и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16. Социальные налоговые вычеты предоставляются: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автоматически;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при подаче заявления по месту работы;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В) при подаче декларации;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возможны варианты;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нет верного ответа.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17. Имущественные налоговые вычеты предоставляются: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по суммам, полученным от продажи имущества;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по суммам, израсходованным на строительство жилья;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по суммам, израсходованным на строительство гаража;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верны варианты 1и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верны варианты 1 и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18. Профессиональные налоговые вычеты связаны: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с расходами для получения дохода юридическими лицами;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всеми физическими лицами;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В) физическими лицами, занимающимися предпринимательской деятельностью без образования юридического лица;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возможны варианты 1 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возможны варианты 1 и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19. Нормированию для целей налогообложения подлежат расходы: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на материалы;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на рекламу;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представительские;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верны варианты 1 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Д) верны варианты 1 и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20. При исчислении акцизов применяются 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  <w:bdr w:val="none" w:sz="0" w:space="0" w:color="auto" w:frame="1"/>
        </w:rPr>
        <w:t>ставки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: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А) специфические;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адвалорные;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твердые;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верны варианты 1 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верны варианты 1 и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21. В состав единого социального налога входят отчисления: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в Пенсионный фонд;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в Фонд медицинского страхования;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в Фонд социального страхования;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верны варианты 1 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верны варианты 1, 2,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22. 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  <w:bdr w:val="none" w:sz="0" w:space="0" w:color="auto" w:frame="1"/>
        </w:rPr>
        <w:t>Ставки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 ЕСН предусматривают: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равное налогообложение независимо от дохода работника;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прогрессивное налогообложение;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регрессивное налогообложение;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верны варианты 2 и 3;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нет верного ответа.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23. В РФ системы действуют следующие системы налогообложения юридических лиц: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традиционная;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упрощенная;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система в виде ЕНВД;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верно все перечисленное;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верны варианты 1 и 2.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24. В РФ системы действуют следующие системы налогообложения физических лиц: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традиционная;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упрощенная;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система в виде ЕНВД;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верно все перечисленное;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верны варианты 1 и 2.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25. Может ли организация применять в своей деятельности разные системы налогообложения: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А) да;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нет;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однозначно ответить нельзя;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нет верного ответа;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только одну.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26. Может ли индивидуальный предприниматель применять в своей деятельности разные системы налогообложения: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А) да;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нет;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однозначно ответить нельзя;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нет верного ответа;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только одну.</w:t>
      </w: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E7572E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lastRenderedPageBreak/>
        <w:t xml:space="preserve">Контрольная работа </w:t>
      </w:r>
    </w:p>
    <w:p w:rsidR="00E7572E" w:rsidRPr="00E7572E" w:rsidRDefault="00E7572E" w:rsidP="00522036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572E" w:rsidRPr="00E7572E" w:rsidRDefault="00E7572E" w:rsidP="0052203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</w:p>
    <w:p w:rsidR="00E7572E" w:rsidRPr="00E7572E" w:rsidRDefault="00E7572E" w:rsidP="00440F48">
      <w:pPr>
        <w:numPr>
          <w:ilvl w:val="0"/>
          <w:numId w:val="8"/>
        </w:numPr>
        <w:shd w:val="clear" w:color="auto" w:fill="FFFFFF"/>
        <w:tabs>
          <w:tab w:val="clear" w:pos="720"/>
        </w:tabs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Составьте бухгалтерский баланс ОАО «Рассвет» на 01 июня 2016 г.</w:t>
      </w:r>
    </w:p>
    <w:p w:rsidR="00E7572E" w:rsidRPr="00E7572E" w:rsidRDefault="00E7572E" w:rsidP="00440F48">
      <w:pPr>
        <w:numPr>
          <w:ilvl w:val="0"/>
          <w:numId w:val="8"/>
        </w:numPr>
        <w:shd w:val="clear" w:color="auto" w:fill="FFFFFF"/>
        <w:tabs>
          <w:tab w:val="clear" w:pos="720"/>
        </w:tabs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В журнале регистрации хозяйственных операций составьте бухгалтерские проводки.</w:t>
      </w:r>
    </w:p>
    <w:p w:rsidR="00E7572E" w:rsidRPr="00E7572E" w:rsidRDefault="00E7572E" w:rsidP="00440F48">
      <w:pPr>
        <w:numPr>
          <w:ilvl w:val="0"/>
          <w:numId w:val="8"/>
        </w:numPr>
        <w:shd w:val="clear" w:color="auto" w:fill="FFFFFF"/>
        <w:tabs>
          <w:tab w:val="clear" w:pos="720"/>
        </w:tabs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 xml:space="preserve">Составьте </w:t>
      </w:r>
      <w:proofErr w:type="spellStart"/>
      <w:r w:rsidRPr="00E7572E">
        <w:rPr>
          <w:rFonts w:ascii="Times New Roman" w:eastAsia="Times New Roman" w:hAnsi="Times New Roman" w:cs="Times New Roman"/>
          <w:sz w:val="28"/>
          <w:szCs w:val="28"/>
        </w:rPr>
        <w:t>сальдооборотную</w:t>
      </w:r>
      <w:proofErr w:type="spellEnd"/>
      <w:r w:rsidRPr="00E7572E">
        <w:rPr>
          <w:rFonts w:ascii="Times New Roman" w:eastAsia="Times New Roman" w:hAnsi="Times New Roman" w:cs="Times New Roman"/>
          <w:sz w:val="28"/>
          <w:szCs w:val="28"/>
        </w:rPr>
        <w:t xml:space="preserve"> ведомость по синтетическим счетам.</w:t>
      </w:r>
    </w:p>
    <w:p w:rsidR="00E7572E" w:rsidRPr="00E7572E" w:rsidRDefault="00E7572E" w:rsidP="00440F48">
      <w:pPr>
        <w:numPr>
          <w:ilvl w:val="0"/>
          <w:numId w:val="8"/>
        </w:numPr>
        <w:shd w:val="clear" w:color="auto" w:fill="FFFFFF"/>
        <w:tabs>
          <w:tab w:val="clear" w:pos="720"/>
        </w:tabs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Составьте бухгалтерский баланс на 01.07.2016</w:t>
      </w:r>
    </w:p>
    <w:p w:rsidR="00E7572E" w:rsidRPr="00E7572E" w:rsidRDefault="00E7572E" w:rsidP="00522036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E7572E" w:rsidRPr="00E7572E" w:rsidRDefault="00E7572E" w:rsidP="00522036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Баланс ОАО «Рассвет» на 01 июня 2016 г.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861"/>
        <w:gridCol w:w="963"/>
        <w:gridCol w:w="3503"/>
        <w:gridCol w:w="1044"/>
      </w:tblGrid>
      <w:tr w:rsidR="00E7572E" w:rsidRPr="00440F48" w:rsidTr="00780E00">
        <w:trPr>
          <w:jc w:val="center"/>
        </w:trPr>
        <w:tc>
          <w:tcPr>
            <w:tcW w:w="20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Актив</w:t>
            </w:r>
          </w:p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(Номер /наименование счета)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Сумма, руб.</w:t>
            </w:r>
          </w:p>
        </w:tc>
        <w:tc>
          <w:tcPr>
            <w:tcW w:w="18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Пассив </w:t>
            </w:r>
          </w:p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(Номер /наименование счета)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Сумма, руб.</w:t>
            </w:r>
          </w:p>
        </w:tc>
      </w:tr>
      <w:tr w:rsidR="00E7572E" w:rsidRPr="00440F48" w:rsidTr="00780E00">
        <w:trPr>
          <w:jc w:val="center"/>
        </w:trPr>
        <w:tc>
          <w:tcPr>
            <w:tcW w:w="20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E7572E" w:rsidRPr="00440F48" w:rsidTr="00780E00">
        <w:trPr>
          <w:jc w:val="center"/>
        </w:trPr>
        <w:tc>
          <w:tcPr>
            <w:tcW w:w="20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E7572E" w:rsidRPr="00440F48" w:rsidTr="00780E00">
        <w:trPr>
          <w:jc w:val="center"/>
        </w:trPr>
        <w:tc>
          <w:tcPr>
            <w:tcW w:w="20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ИТОГО: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ИТОГО: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E7572E" w:rsidRPr="00E7572E" w:rsidRDefault="00E7572E" w:rsidP="00522036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E7572E" w:rsidRPr="00E7572E" w:rsidRDefault="00E7572E" w:rsidP="00522036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bCs/>
          <w:sz w:val="28"/>
          <w:szCs w:val="28"/>
        </w:rPr>
        <w:t>Остатки по счетам ОАО «Рассвет» на 01.06.2016 г.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385"/>
        <w:gridCol w:w="6329"/>
        <w:gridCol w:w="1657"/>
      </w:tblGrid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№счета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счета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Сумма, руб.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Расчеты по социальному страхованию и обеспечению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15 000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Расчетный счет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680 000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Материалы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200 000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Уставный капитал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1 220 000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Касса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13 000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Основные средства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420 000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Расчеты по краткосрочным кредитам и займам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60 000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Расчеты с персоналом по прочим операциям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10 000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Расчеты с подотчетными лицами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28 000</w:t>
            </w:r>
          </w:p>
        </w:tc>
      </w:tr>
      <w:tr w:rsidR="00E7572E" w:rsidRPr="00440F48" w:rsidTr="00780E00">
        <w:trPr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E7572E" w:rsidRPr="00E7572E" w:rsidRDefault="00E7572E" w:rsidP="00522036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7572E">
        <w:rPr>
          <w:rFonts w:ascii="Times New Roman" w:eastAsia="Times New Roman" w:hAnsi="Times New Roman" w:cs="Times New Roman"/>
          <w:sz w:val="28"/>
          <w:szCs w:val="28"/>
          <w:lang w:eastAsia="en-US"/>
        </w:rPr>
        <w:t>Журнал регистрации хозяйственных операций за июнь 2016 г.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551"/>
        <w:gridCol w:w="7690"/>
        <w:gridCol w:w="1130"/>
      </w:tblGrid>
      <w:tr w:rsidR="00E7572E" w:rsidRPr="00440F48" w:rsidTr="00780E00">
        <w:trPr>
          <w:tblHeader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№ </w:t>
            </w:r>
            <w:proofErr w:type="gramStart"/>
            <w:r w:rsidRPr="00440F48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п</w:t>
            </w:r>
            <w:proofErr w:type="gramEnd"/>
            <w:r w:rsidRPr="00440F48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Содержание хозяйственной операции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Сумма, руб.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Поступили деньги на расчетный счет от покупателей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10 000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Поступили материалы от поставщиков, деньги не уплачены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10 000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Отпущены в производство материалы для изготовления продукции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8 000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Начислена заработная плата рабочим организации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12 000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Удержаны налоги из заработной платы работников организации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Произведены отчисления органам социального страхования и обеспечения от заработной платы работников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4 000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Перечислены налоги в бюджет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900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Погашена задолженность перед поставщиками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10 000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Поступили деньги в кассу для выплаты заработной платы работникам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10 000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Выдана из кассы заработная плата работникам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10 000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Отгружена продукция покупателям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1200 000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Перечислено с расчетного счета в оплату счетов поставщиков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800 000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Выпущена из производства готовая продукция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800 000</w:t>
            </w:r>
          </w:p>
        </w:tc>
      </w:tr>
    </w:tbl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7572E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Сальдо – оборотная ведомость по счетам бухгалтерского учета аз июнь 2016 г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042"/>
        <w:gridCol w:w="1677"/>
        <w:gridCol w:w="1644"/>
        <w:gridCol w:w="916"/>
        <w:gridCol w:w="900"/>
        <w:gridCol w:w="1614"/>
        <w:gridCol w:w="1578"/>
      </w:tblGrid>
      <w:tr w:rsidR="00E7572E" w:rsidRPr="00440F48" w:rsidTr="00780E00">
        <w:trPr>
          <w:jc w:val="center"/>
        </w:trPr>
        <w:tc>
          <w:tcPr>
            <w:tcW w:w="55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№ счета</w:t>
            </w:r>
          </w:p>
        </w:tc>
        <w:tc>
          <w:tcPr>
            <w:tcW w:w="17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Сальдо на начало периода </w:t>
            </w:r>
          </w:p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(С-до н), руб.</w:t>
            </w:r>
          </w:p>
        </w:tc>
        <w:tc>
          <w:tcPr>
            <w:tcW w:w="9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Обороты, руб.</w:t>
            </w:r>
          </w:p>
        </w:tc>
        <w:tc>
          <w:tcPr>
            <w:tcW w:w="170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Сальдо на конец периода</w:t>
            </w:r>
          </w:p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(С-до к), руб.</w:t>
            </w:r>
          </w:p>
        </w:tc>
      </w:tr>
      <w:tr w:rsidR="00E7572E" w:rsidRPr="00440F48" w:rsidTr="00780E00">
        <w:trPr>
          <w:jc w:val="center"/>
        </w:trPr>
        <w:tc>
          <w:tcPr>
            <w:tcW w:w="55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Д</w:t>
            </w:r>
          </w:p>
        </w:tc>
        <w:tc>
          <w:tcPr>
            <w:tcW w:w="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Д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Д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</w:p>
        </w:tc>
      </w:tr>
      <w:tr w:rsidR="00E7572E" w:rsidRPr="00440F48" w:rsidTr="00780E00">
        <w:trPr>
          <w:jc w:val="center"/>
        </w:trPr>
        <w:tc>
          <w:tcPr>
            <w:tcW w:w="5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E7572E" w:rsidRPr="00440F48" w:rsidTr="00780E00">
        <w:trPr>
          <w:jc w:val="center"/>
        </w:trPr>
        <w:tc>
          <w:tcPr>
            <w:tcW w:w="5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</w:tr>
    </w:tbl>
    <w:p w:rsidR="00E7572E" w:rsidRPr="00E7572E" w:rsidRDefault="00E7572E" w:rsidP="00522036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7572E" w:rsidRPr="00E7572E" w:rsidRDefault="00E7572E" w:rsidP="00440F48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Баланс ОАО «Рассвет» на 01 июля 2016 г.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987"/>
        <w:gridCol w:w="980"/>
        <w:gridCol w:w="3360"/>
        <w:gridCol w:w="1044"/>
      </w:tblGrid>
      <w:tr w:rsidR="00E7572E" w:rsidRPr="00440F48" w:rsidTr="00780E00">
        <w:trPr>
          <w:jc w:val="center"/>
        </w:trPr>
        <w:tc>
          <w:tcPr>
            <w:tcW w:w="21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Актив</w:t>
            </w:r>
          </w:p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(Номер /наименование счета)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Сумма, руб.</w:t>
            </w:r>
          </w:p>
        </w:tc>
        <w:tc>
          <w:tcPr>
            <w:tcW w:w="1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Пассив </w:t>
            </w:r>
          </w:p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(Номер /наименование счета)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Сумма, руб.</w:t>
            </w:r>
          </w:p>
        </w:tc>
      </w:tr>
      <w:tr w:rsidR="00E7572E" w:rsidRPr="00440F48" w:rsidTr="00780E00">
        <w:trPr>
          <w:jc w:val="center"/>
        </w:trPr>
        <w:tc>
          <w:tcPr>
            <w:tcW w:w="21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E7572E" w:rsidRPr="00440F48" w:rsidTr="00780E00">
        <w:trPr>
          <w:jc w:val="center"/>
        </w:trPr>
        <w:tc>
          <w:tcPr>
            <w:tcW w:w="21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</w:tr>
    </w:tbl>
    <w:p w:rsidR="00E7572E" w:rsidRPr="00E7572E" w:rsidRDefault="00E7572E" w:rsidP="00522036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E7572E" w:rsidRPr="00440F48" w:rsidRDefault="00E7572E" w:rsidP="00522036">
      <w:pPr>
        <w:rPr>
          <w:rFonts w:eastAsia="Times New Roman" w:cs="Times New Roman"/>
          <w:b/>
          <w:caps/>
          <w:sz w:val="24"/>
          <w:szCs w:val="24"/>
          <w:lang w:eastAsia="en-US"/>
        </w:rPr>
      </w:pPr>
      <w:r w:rsidRPr="00E7572E">
        <w:rPr>
          <w:rFonts w:ascii="Times New Roman Полужирный" w:eastAsia="Times New Roman" w:hAnsi="Times New Roman Полужирный" w:cs="Times New Roman"/>
          <w:b/>
          <w:caps/>
          <w:sz w:val="24"/>
          <w:szCs w:val="24"/>
          <w:lang w:eastAsia="en-US"/>
        </w:rPr>
        <w:br w:type="page"/>
      </w:r>
    </w:p>
    <w:p w:rsidR="00E7572E" w:rsidRPr="00440F48" w:rsidRDefault="00440F48" w:rsidP="00522036">
      <w:pPr>
        <w:widowControl w:val="0"/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lastRenderedPageBreak/>
        <w:t xml:space="preserve">МАТЕРИАЛЫ ДЛЯ ПРОМЕЖУТОЧНОЙ АТТЕСТАЦИИ </w:t>
      </w:r>
    </w:p>
    <w:p w:rsidR="00E7572E" w:rsidRPr="00E7572E" w:rsidRDefault="00E7572E" w:rsidP="00522036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вопросов для подготовки к дифференцированному зачету </w:t>
      </w: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sz w:val="28"/>
          <w:szCs w:val="28"/>
        </w:rPr>
        <w:t xml:space="preserve">по учебной дисциплине </w:t>
      </w: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Поня</w:t>
      </w: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тие о бухгалтерском учете. Измерители, применяемые в бухгалтерском учете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Требования, предъявляемые к ведению бухгалтерского учета. Виды учета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Предмет бухгалтерского учета. Классификация объектов бухгалтерского учета. Процессы снабжения, производства и реализации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Методы бухгалтерского учета: документация, инвентаризация, счета и двойная запись, оценка, калькуляция, баланс и отчетность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Бухгалтерский баланс, его содержание и структура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Типы изменений в бухгалтерском балансе под влиянием хозяйственных операций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План счетов бухгалтерского учета. Строение счета. Активные и пассивные счета. Синтетический и аналитический счета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Понятие и виды учетных регистров, применяемых на предприятии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Понятие и виды форм бухгалтерского учета: </w:t>
      </w:r>
      <w:proofErr w:type="gramStart"/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мемориально-ордерная</w:t>
      </w:r>
      <w:proofErr w:type="gramEnd"/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, журнально-ордерная, автоматизированная (диалоговая) и упрощенная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Понятие денежных средств. Порядок хранения денег и денежных документов в кассе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Отчет кассира. Синтетический учет кассовых операций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 Назначение расчетного счета предприятия. Документальное оформление операций по расчетному счету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Синтетический учет операций по расчетному счету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Понятие, классификация и оценка основных средств. Организация синтетического и аналитического учета основных средств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 амортизации основных средств и методы начисления амортизации основных средств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Понятие, виды и оценка нематериальных активов. Учет амортизации нематериальных активов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Понятие, классификация и оценка материально-производственных запасов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Основные задачи учета материально-производственных запасов. Фактические затраты на приобретение производственных запасов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Документальное оформление движения производственных запасов. Методы учета материалов: бухгалтерский и сальдовый. Аналитический учет материалов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 уставного капитала, его виды и назначение. Формирование уставного капитала и учет его изменений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Учет расчетов с учредителями. Документальное оформление операций по учету уставного капитала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Понятие, классификация и основные задачи бухгалтерского учета долгосрочных инвестиций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Источники финансирования долгосрочных инвестиций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 и виды финансовых вложений. Учет доходов от финансовых вложений и займов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Правовые основы организации и оплаты труда в РФ. Трудовой кодекс РФ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 Документальное оформление численности работников, отработанного времени и выработки.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Виды, формы и системы оплаты труда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Порядок расчета средств на оплату труда. Порядок расчета отпусков. Синтетический и аналитический учет расчетов по оплате труда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Обязательные удержания из заработной платы, предусмотренные законодательством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Документальное оформление операций по учету начисления заработной платы и удержаний из нее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Виды платежей во внебюджетные фонды. Ставки, плательщики, сроки уплаты 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Синтетический и аналитический учет расчетов по социальному страхованию и обеспечению.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Документальное оформление операций по учету расчетов по социальному страхованию и обеспечению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 дебиторской и кредиторской задолженности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Расчеты с поставщиками и подрядчиками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Расчеты с покупателями и заказчиками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Учет расчетов с подотчетными лицами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Значение кредитов банка и займов, как источника финансирования производственно-хозяйственной деятельности предприятия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Виды кредитов и займов. Организация бухгалтерского учета кредитных операций и заемных средств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Документальное оформление операций по учету кредитов и займов.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Принципы учета затрат на производство и </w:t>
      </w:r>
      <w:proofErr w:type="spellStart"/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калькулирование</w:t>
      </w:r>
      <w:proofErr w:type="spellEnd"/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себестоимости продукции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Задачи и методы учета затрат на производство и </w:t>
      </w:r>
      <w:proofErr w:type="spellStart"/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калькулирование</w:t>
      </w:r>
      <w:proofErr w:type="spellEnd"/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себестоимости продукции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Учет по элементам затрат и по статьям калькуляции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Система счетов для учета затрат на производство. Организация аналитического учета затрат на производство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 Понятие готовой продукции. Методы оценки готовой продукции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Синтетический и аналитический учет готовой продукции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Учет продажи продукции. Документы по учету продажи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Определение финансового результата от продажи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 и классификация доходов и расходов организации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Понятие финансовых результатов. Структура и порядок формирования финансовых результатов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Учет финансовых результатов от обычных видов деятельности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 и порядок списания нераспределенной прибыли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 и общие требования, предъявляемые к бухгалтерской отчетности предприятия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Виды бухгалтерской отчетности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Состав бухгалтерской отчетности. Порядок и сроки представления бухгалтерской отчетности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Инвентаризация имущества и обязательств, как обязательный элемент составления годового отчета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Содержание приложений к бухгалтерскому балансу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 и основные положения по формированию и изменению учетной политики организации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Характеристика упрощенной системы налогообложения. Субъекты упрощенной системы, отчетность субъектов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Характеристика Налогового кодекса РФ. Система налогов и сборов РФ и особенности их учета. Объекты налогообложения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Виды нормативных актов, регулирующих отношения организаций и государства в области налогообложения РФ: акты федеральных органов власти, акты субъектов Российской Федерации, акты органов местного самоуправления, международные акты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 Бухгалтерский учет начисления федеральных, региональных и местных налогов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Порядок расчета и перечисления </w:t>
      </w:r>
      <w:r w:rsidRPr="00E7572E">
        <w:rPr>
          <w:rFonts w:ascii="Times New Roman" w:eastAsia="Times New Roman" w:hAnsi="Times New Roman" w:cs="Times New Roman"/>
          <w:sz w:val="28"/>
          <w:szCs w:val="28"/>
        </w:rPr>
        <w:t>налогов</w:t>
      </w:r>
    </w:p>
    <w:p w:rsidR="00E7572E" w:rsidRPr="00E7572E" w:rsidRDefault="00E7572E" w:rsidP="00522036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Материалы к дифференцированному зачету по учебной дисциплине</w:t>
      </w: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1 вариант</w:t>
      </w:r>
    </w:p>
    <w:p w:rsidR="00E7572E" w:rsidRPr="00E7572E" w:rsidRDefault="00E7572E" w:rsidP="00522036">
      <w:pPr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572E" w:rsidRPr="00E7572E" w:rsidRDefault="00E7572E" w:rsidP="00522036">
      <w:pPr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757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Бухгалтерский баланс ООО Региональное агентство недвижимости «Этажи»</w:t>
      </w:r>
    </w:p>
    <w:p w:rsidR="00E7572E" w:rsidRPr="00E7572E" w:rsidRDefault="00E7572E" w:rsidP="00522036">
      <w:pPr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157"/>
        <w:gridCol w:w="882"/>
        <w:gridCol w:w="1702"/>
        <w:gridCol w:w="1704"/>
      </w:tblGrid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 31 декабря 2016 года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 31 декабря 2015 года</w:t>
            </w:r>
          </w:p>
        </w:tc>
      </w:tr>
      <w:tr w:rsidR="00E7572E" w:rsidRPr="00E7572E" w:rsidTr="00780E00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АКТИВ</w:t>
            </w:r>
          </w:p>
        </w:tc>
      </w:tr>
      <w:tr w:rsidR="00E7572E" w:rsidRPr="00E7572E" w:rsidTr="00780E00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I. ВНЕОБОРОТНЫЕ АКТИВЫ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средства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2 899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931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Прочие </w:t>
            </w:r>
            <w:proofErr w:type="spellStart"/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внеоборотные</w:t>
            </w:r>
            <w:proofErr w:type="spellEnd"/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активы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I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II. ОБОРОТНЫЕ АКТИВЫ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Запасы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15 164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13 136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добавленную стоимость по приобретенным ценностям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12 378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5 427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Финансовые вложения (за исключением денежных эквивалентов)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2 674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Денежные средства и денежные эквиваленты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605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II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ПАССИВ</w:t>
            </w:r>
          </w:p>
        </w:tc>
      </w:tr>
      <w:tr w:rsidR="00E7572E" w:rsidRPr="00E7572E" w:rsidTr="00780E00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III. КАПИТАЛ И РЕЗЕРВЫ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Нераспределенная прибыль (непокрытый убыток)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-9 565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-3 410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III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IV. ДОЛГОСРОЧНЫЕ ОБЯЗАТЕЛЬСТВА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Заемные средства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5 250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IV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V. КРАТКОСРОЧНЫЕ ОБЯЗАТЕЛЬСТВА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Заемные средства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30 546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14 027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5 061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4 144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V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Задания: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1.Рассчитайте баланс  ООО «Этажи».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2. Дайте определение дебиторской задолженности. Определите е состояние в ООО «Этажи»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3. Объясните, почему строка «Уставный капитал» осталась без изменений и в </w:t>
      </w:r>
      <w:proofErr w:type="gramStart"/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отчетном</w:t>
      </w:r>
      <w:proofErr w:type="gramEnd"/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, и в базовом годах.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4. Что обозначает формулировка «Заемные средства». Дайте характеристику заемных средств.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40F48" w:rsidRDefault="00440F48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40F48" w:rsidRDefault="00440F48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2. Решите задачу</w:t>
      </w:r>
    </w:p>
    <w:p w:rsidR="00E7572E" w:rsidRPr="00E7572E" w:rsidRDefault="00E7572E" w:rsidP="00522036">
      <w:pPr>
        <w:ind w:firstLine="709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  <w:lang w:eastAsia="en-US"/>
        </w:rPr>
      </w:pPr>
      <w:r w:rsidRPr="00E7572E"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  <w:lang w:eastAsia="en-US"/>
        </w:rPr>
        <w:t xml:space="preserve">В агентстве недвижимости «Мой дом» работают 9 сотрудников. Организация работает  на «упрощенке» 6%. </w:t>
      </w:r>
    </w:p>
    <w:p w:rsidR="00E7572E" w:rsidRPr="00E7572E" w:rsidRDefault="00E7572E" w:rsidP="005220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Агентство оказывает посреднические услуги по продаже квартиры. Стоимость услуги составляет 4% от стоимости проданной квартиры (балансовая стоимость).</w:t>
      </w:r>
    </w:p>
    <w:p w:rsidR="00E7572E" w:rsidRPr="00E7572E" w:rsidRDefault="00E7572E" w:rsidP="005220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Определить сумму налога, который необходимо уплатить с данной сделки. Какие документы необходимо предоставить для подтверждения налоговой базы с этой сделки? </w:t>
      </w:r>
    </w:p>
    <w:p w:rsidR="00E7572E" w:rsidRPr="00E7572E" w:rsidRDefault="00E7572E" w:rsidP="005220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Должен ли продавец (владелец квартиры) уплатить налог НДФЛ со стоимости проданной квартиры?  Если да, то определите размер налогового платежа. 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br w:type="page"/>
      </w: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2 вариант</w:t>
      </w:r>
    </w:p>
    <w:p w:rsidR="00E7572E" w:rsidRPr="00E7572E" w:rsidRDefault="00E7572E" w:rsidP="00522036">
      <w:pPr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757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Бухгалтерский баланс ООО «Арсенал»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127"/>
        <w:gridCol w:w="880"/>
        <w:gridCol w:w="1719"/>
        <w:gridCol w:w="1719"/>
      </w:tblGrid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 31 декабря 2015 года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 31 декабря 2014 года</w:t>
            </w:r>
          </w:p>
        </w:tc>
      </w:tr>
      <w:tr w:rsidR="00E7572E" w:rsidRPr="00E7572E" w:rsidTr="00780E00">
        <w:trPr>
          <w:jc w:val="center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АКТИВ</w:t>
            </w:r>
          </w:p>
        </w:tc>
      </w:tr>
      <w:tr w:rsidR="00E7572E" w:rsidRPr="00E7572E" w:rsidTr="00780E00">
        <w:trPr>
          <w:jc w:val="center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I. ВНЕОБОРОТНЫЕ АКТИВЫ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средства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2 334 581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2 306 789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Прочие </w:t>
            </w:r>
            <w:proofErr w:type="spellStart"/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внеоборотные</w:t>
            </w:r>
            <w:proofErr w:type="spellEnd"/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активы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307 675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225 762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I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rPr>
          <w:jc w:val="center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II. ОБОРОТНЫЕ АКТИВЫ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Запасы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4 042 488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3 307 973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добавленную стоимость по приобретенным ценностям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82 570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36 614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5 891 645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6 690 048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Денежные средства и денежные эквиваленты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2 914 369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174 278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II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rPr>
          <w:jc w:val="center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ПАССИВ</w:t>
            </w:r>
          </w:p>
        </w:tc>
      </w:tr>
      <w:tr w:rsidR="00E7572E" w:rsidRPr="00E7572E" w:rsidTr="00780E00">
        <w:trPr>
          <w:jc w:val="center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III. КАПИТАЛ И РЕЗЕРВЫ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498 224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498 224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Добавочный капитал (без переоценки)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44 008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44 008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Нераспределенная прибыль (непокрытый убыток)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6 569 804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4 567 960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III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rPr>
          <w:jc w:val="center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V. КРАТКОСРОЧНЫЕ ОБЯЗАТЕЛЬСТВА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Заемные средства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12 628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1 479 972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4 728 453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3 507 474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Оценочные обязательства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3 720 211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2 643 826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V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7572E" w:rsidRPr="00E7572E" w:rsidRDefault="00E7572E" w:rsidP="00522036">
      <w:pPr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Задания: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1.Рассчитайте баланс  ООО «Арсенал».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2. Дайте определение кредиторской задолженности. Определите ее состояние в ООО «Арсенал»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3. Что обозначает строка «Основные средства». Перечислите виды стоимости основных средств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4. Что обозначает формулировка «Заемные средства». Дайте характеристику заемных средств.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2. Решите задачу</w:t>
      </w:r>
    </w:p>
    <w:p w:rsidR="00E7572E" w:rsidRPr="00E7572E" w:rsidRDefault="00E7572E" w:rsidP="005220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За 2016 год ООО «Под крышей дома моего» (риэлтерская контора) получило доходы в размере 17 млн</w:t>
      </w:r>
      <w:proofErr w:type="gramStart"/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.р</w:t>
      </w:r>
      <w:proofErr w:type="gramEnd"/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уб. В течение года работникам была начислена ЗП в размере 3,5 млн.руб., уплачен Единый социальный налог 1,1 млн.руб., оплачен отпуск по временной нетрудоспособности – 160 тыс.руб.  </w:t>
      </w:r>
    </w:p>
    <w:p w:rsidR="00E7572E" w:rsidRPr="00E7572E" w:rsidRDefault="00E7572E" w:rsidP="005220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Организация работает по УСН 15 %. Определить сумму начисленного налога за 2016 год.</w:t>
      </w:r>
    </w:p>
    <w:p w:rsidR="006129A9" w:rsidRPr="00670938" w:rsidRDefault="00E7572E" w:rsidP="005220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Перечислите документы, которые необходимо предоставить в Налоговую инспекцию д</w:t>
      </w:r>
      <w:r w:rsidR="00670938">
        <w:rPr>
          <w:rFonts w:ascii="Times New Roman" w:eastAsia="Times New Roman" w:hAnsi="Times New Roman" w:cs="Times New Roman"/>
          <w:sz w:val="24"/>
          <w:szCs w:val="24"/>
          <w:lang w:eastAsia="en-US"/>
        </w:rPr>
        <w:t>ля подтверждения налоговой базы</w:t>
      </w:r>
    </w:p>
    <w:sectPr w:rsidR="006129A9" w:rsidRPr="00670938" w:rsidSect="00522036"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0B1" w:rsidRDefault="006F30B1">
      <w:r>
        <w:separator/>
      </w:r>
    </w:p>
  </w:endnote>
  <w:endnote w:type="continuationSeparator" w:id="0">
    <w:p w:rsidR="006F30B1" w:rsidRDefault="006F3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036" w:rsidRDefault="00F36903" w:rsidP="00780E0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2203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22036" w:rsidRDefault="00522036" w:rsidP="00780E00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036" w:rsidRDefault="00F36903">
    <w:pPr>
      <w:pStyle w:val="a8"/>
      <w:jc w:val="center"/>
    </w:pPr>
    <w:r>
      <w:fldChar w:fldCharType="begin"/>
    </w:r>
    <w:r w:rsidR="00522036">
      <w:instrText>PAGE   \* MERGEFORMAT</w:instrText>
    </w:r>
    <w:r>
      <w:fldChar w:fldCharType="separate"/>
    </w:r>
    <w:r w:rsidR="000E42FC">
      <w:rPr>
        <w:noProof/>
      </w:rPr>
      <w:t>4</w:t>
    </w:r>
    <w:r>
      <w:rPr>
        <w:noProof/>
      </w:rPr>
      <w:fldChar w:fldCharType="end"/>
    </w:r>
  </w:p>
  <w:p w:rsidR="00522036" w:rsidRDefault="00522036" w:rsidP="00780E0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0B1" w:rsidRDefault="006F30B1">
      <w:r>
        <w:separator/>
      </w:r>
    </w:p>
  </w:footnote>
  <w:footnote w:type="continuationSeparator" w:id="0">
    <w:p w:rsidR="006F30B1" w:rsidRDefault="006F3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7AF"/>
    <w:multiLevelType w:val="hybridMultilevel"/>
    <w:tmpl w:val="07BAEBDA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6117B"/>
    <w:multiLevelType w:val="hybridMultilevel"/>
    <w:tmpl w:val="F77CE082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">
    <w:nsid w:val="158E0E05"/>
    <w:multiLevelType w:val="hybridMultilevel"/>
    <w:tmpl w:val="F77CE082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">
    <w:nsid w:val="1A560B64"/>
    <w:multiLevelType w:val="hybridMultilevel"/>
    <w:tmpl w:val="35BCEAD8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08297F"/>
    <w:multiLevelType w:val="hybridMultilevel"/>
    <w:tmpl w:val="335E206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A28A5"/>
    <w:multiLevelType w:val="hybridMultilevel"/>
    <w:tmpl w:val="F77CE082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>
    <w:nsid w:val="26314D92"/>
    <w:multiLevelType w:val="multilevel"/>
    <w:tmpl w:val="22AC7BBA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7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F22A5C"/>
    <w:multiLevelType w:val="multilevel"/>
    <w:tmpl w:val="A1BAF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1">
    <w:nsid w:val="71EB0A75"/>
    <w:multiLevelType w:val="hybridMultilevel"/>
    <w:tmpl w:val="74345B90"/>
    <w:lvl w:ilvl="0" w:tplc="5F8A886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>
    <w:nsid w:val="793251AB"/>
    <w:multiLevelType w:val="hybridMultilevel"/>
    <w:tmpl w:val="F77CE082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3">
    <w:nsid w:val="7C785BF2"/>
    <w:multiLevelType w:val="hybridMultilevel"/>
    <w:tmpl w:val="36E0C0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7CA87C65"/>
    <w:multiLevelType w:val="hybridMultilevel"/>
    <w:tmpl w:val="E02A5D5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4"/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</w:num>
  <w:num w:numId="6">
    <w:abstractNumId w:val="11"/>
  </w:num>
  <w:num w:numId="7">
    <w:abstractNumId w:val="2"/>
  </w:num>
  <w:num w:numId="8">
    <w:abstractNumId w:val="8"/>
  </w:num>
  <w:num w:numId="9">
    <w:abstractNumId w:val="12"/>
  </w:num>
  <w:num w:numId="10">
    <w:abstractNumId w:val="5"/>
  </w:num>
  <w:num w:numId="11">
    <w:abstractNumId w:val="1"/>
  </w:num>
  <w:num w:numId="12">
    <w:abstractNumId w:val="13"/>
  </w:num>
  <w:num w:numId="13">
    <w:abstractNumId w:val="4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5B68"/>
    <w:rsid w:val="0000695F"/>
    <w:rsid w:val="000E42FC"/>
    <w:rsid w:val="001748ED"/>
    <w:rsid w:val="00411E79"/>
    <w:rsid w:val="00440F48"/>
    <w:rsid w:val="0046537A"/>
    <w:rsid w:val="00522036"/>
    <w:rsid w:val="006129A9"/>
    <w:rsid w:val="00661863"/>
    <w:rsid w:val="00670938"/>
    <w:rsid w:val="006F30B1"/>
    <w:rsid w:val="00705B68"/>
    <w:rsid w:val="00720008"/>
    <w:rsid w:val="00780E00"/>
    <w:rsid w:val="007C2527"/>
    <w:rsid w:val="00900D4A"/>
    <w:rsid w:val="00AF2B33"/>
    <w:rsid w:val="00B71C2C"/>
    <w:rsid w:val="00D46286"/>
    <w:rsid w:val="00DA3616"/>
    <w:rsid w:val="00E7572E"/>
    <w:rsid w:val="00F058C6"/>
    <w:rsid w:val="00F36903"/>
    <w:rsid w:val="00F65592"/>
    <w:rsid w:val="00FB22C9"/>
    <w:rsid w:val="00FE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411E79"/>
    <w:pPr>
      <w:spacing w:line="240" w:lineRule="auto"/>
      <w:ind w:firstLine="0"/>
      <w:jc w:val="left"/>
    </w:pPr>
  </w:style>
  <w:style w:type="paragraph" w:styleId="1">
    <w:name w:val="heading 1"/>
    <w:basedOn w:val="a0"/>
    <w:link w:val="10"/>
    <w:uiPriority w:val="99"/>
    <w:qFormat/>
    <w:rsid w:val="00E7572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E7572E"/>
    <w:pPr>
      <w:keepNext/>
      <w:keepLines/>
      <w:spacing w:before="200"/>
      <w:outlineLvl w:val="1"/>
    </w:pPr>
    <w:rPr>
      <w:rFonts w:ascii="Cambria" w:eastAsia="Times New Roman" w:hAnsi="Cambria" w:cs="Times New Roman"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E7572E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E7572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E757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1"/>
    <w:link w:val="2"/>
    <w:uiPriority w:val="99"/>
    <w:semiHidden/>
    <w:rsid w:val="00E7572E"/>
    <w:rPr>
      <w:rFonts w:ascii="Cambria" w:eastAsia="Times New Roman" w:hAnsi="Cambria" w:cs="Times New Roman"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E7572E"/>
    <w:rPr>
      <w:rFonts w:ascii="Cambria" w:eastAsia="Times New Roman" w:hAnsi="Cambria" w:cs="Times New Roman"/>
      <w:b/>
      <w:bCs/>
      <w:color w:val="4F81BD"/>
      <w:lang w:eastAsia="en-US"/>
    </w:rPr>
  </w:style>
  <w:style w:type="numbering" w:customStyle="1" w:styleId="11">
    <w:name w:val="Нет списка1"/>
    <w:next w:val="a3"/>
    <w:uiPriority w:val="99"/>
    <w:semiHidden/>
    <w:unhideWhenUsed/>
    <w:rsid w:val="00E7572E"/>
  </w:style>
  <w:style w:type="paragraph" w:customStyle="1" w:styleId="12">
    <w:name w:val="Абзац списка1"/>
    <w:basedOn w:val="a0"/>
    <w:uiPriority w:val="99"/>
    <w:rsid w:val="00E7572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4">
    <w:name w:val="footnote text"/>
    <w:basedOn w:val="a0"/>
    <w:link w:val="a5"/>
    <w:uiPriority w:val="99"/>
    <w:semiHidden/>
    <w:rsid w:val="00E7572E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1"/>
    <w:link w:val="a4"/>
    <w:uiPriority w:val="99"/>
    <w:semiHidden/>
    <w:rsid w:val="00E7572E"/>
    <w:rPr>
      <w:rFonts w:ascii="Calibri" w:eastAsia="Times New Roman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rsid w:val="00E7572E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E757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0"/>
    <w:link w:val="a9"/>
    <w:uiPriority w:val="99"/>
    <w:rsid w:val="00E7572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1"/>
    <w:link w:val="a8"/>
    <w:uiPriority w:val="99"/>
    <w:rsid w:val="00E7572E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uiPriority w:val="99"/>
    <w:rsid w:val="00E7572E"/>
    <w:rPr>
      <w:rFonts w:cs="Times New Roman"/>
    </w:rPr>
  </w:style>
  <w:style w:type="paragraph" w:styleId="ab">
    <w:name w:val="endnote text"/>
    <w:basedOn w:val="a0"/>
    <w:link w:val="ac"/>
    <w:uiPriority w:val="99"/>
    <w:rsid w:val="00E7572E"/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концевой сноски Знак"/>
    <w:basedOn w:val="a1"/>
    <w:link w:val="ab"/>
    <w:uiPriority w:val="99"/>
    <w:rsid w:val="00E7572E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endnote reference"/>
    <w:uiPriority w:val="99"/>
    <w:rsid w:val="00E7572E"/>
    <w:rPr>
      <w:rFonts w:cs="Times New Roman"/>
      <w:vertAlign w:val="superscript"/>
    </w:rPr>
  </w:style>
  <w:style w:type="paragraph" w:styleId="ae">
    <w:name w:val="Balloon Text"/>
    <w:basedOn w:val="a0"/>
    <w:link w:val="af"/>
    <w:uiPriority w:val="99"/>
    <w:semiHidden/>
    <w:rsid w:val="00E7572E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1"/>
    <w:link w:val="ae"/>
    <w:uiPriority w:val="99"/>
    <w:semiHidden/>
    <w:rsid w:val="00E7572E"/>
    <w:rPr>
      <w:rFonts w:ascii="Tahoma" w:eastAsia="Times New Roman" w:hAnsi="Tahoma" w:cs="Tahoma"/>
      <w:sz w:val="16"/>
      <w:szCs w:val="16"/>
      <w:lang w:eastAsia="en-US"/>
    </w:rPr>
  </w:style>
  <w:style w:type="paragraph" w:styleId="af0">
    <w:name w:val="header"/>
    <w:basedOn w:val="a0"/>
    <w:link w:val="af1"/>
    <w:uiPriority w:val="99"/>
    <w:rsid w:val="00E7572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f1">
    <w:name w:val="Верхний колонтитул Знак"/>
    <w:basedOn w:val="a1"/>
    <w:link w:val="af0"/>
    <w:uiPriority w:val="99"/>
    <w:rsid w:val="00E7572E"/>
    <w:rPr>
      <w:rFonts w:ascii="Calibri" w:eastAsia="Times New Roman" w:hAnsi="Calibri" w:cs="Times New Roman"/>
      <w:lang w:eastAsia="en-US"/>
    </w:rPr>
  </w:style>
  <w:style w:type="table" w:styleId="af2">
    <w:name w:val="Table Grid"/>
    <w:basedOn w:val="a2"/>
    <w:uiPriority w:val="99"/>
    <w:rsid w:val="00E7572E"/>
    <w:pPr>
      <w:spacing w:after="200"/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Grid 1"/>
    <w:basedOn w:val="a2"/>
    <w:uiPriority w:val="99"/>
    <w:rsid w:val="00E7572E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List Paragraph"/>
    <w:aliases w:val="Содержание. 2 уровень"/>
    <w:basedOn w:val="a0"/>
    <w:link w:val="af4"/>
    <w:uiPriority w:val="99"/>
    <w:qFormat/>
    <w:rsid w:val="00E7572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f5">
    <w:name w:val="Strong"/>
    <w:uiPriority w:val="99"/>
    <w:qFormat/>
    <w:rsid w:val="00E7572E"/>
    <w:rPr>
      <w:rFonts w:cs="Times New Roman"/>
      <w:b/>
    </w:rPr>
  </w:style>
  <w:style w:type="character" w:customStyle="1" w:styleId="apple-converted-space">
    <w:name w:val="apple-converted-space"/>
    <w:uiPriority w:val="99"/>
    <w:rsid w:val="00E7572E"/>
  </w:style>
  <w:style w:type="paragraph" w:styleId="af6">
    <w:name w:val="No Spacing"/>
    <w:uiPriority w:val="99"/>
    <w:qFormat/>
    <w:rsid w:val="00E7572E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исление для таблиц"/>
    <w:basedOn w:val="a0"/>
    <w:uiPriority w:val="99"/>
    <w:rsid w:val="00E7572E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0"/>
    <w:uiPriority w:val="99"/>
    <w:rsid w:val="00E757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uiPriority w:val="99"/>
    <w:rsid w:val="00E7572E"/>
    <w:rPr>
      <w:rFonts w:cs="Times New Roman"/>
    </w:rPr>
  </w:style>
  <w:style w:type="paragraph" w:customStyle="1" w:styleId="c2">
    <w:name w:val="c2"/>
    <w:basedOn w:val="a0"/>
    <w:uiPriority w:val="99"/>
    <w:rsid w:val="00E757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Title"/>
    <w:basedOn w:val="a0"/>
    <w:link w:val="af8"/>
    <w:uiPriority w:val="99"/>
    <w:qFormat/>
    <w:rsid w:val="00E7572E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8">
    <w:name w:val="Название Знак"/>
    <w:basedOn w:val="a1"/>
    <w:link w:val="af7"/>
    <w:uiPriority w:val="99"/>
    <w:rsid w:val="00E7572E"/>
    <w:rPr>
      <w:rFonts w:ascii="Times New Roman" w:eastAsia="Times New Roman" w:hAnsi="Times New Roman" w:cs="Times New Roman"/>
      <w:sz w:val="28"/>
      <w:szCs w:val="24"/>
    </w:rPr>
  </w:style>
  <w:style w:type="paragraph" w:customStyle="1" w:styleId="14">
    <w:name w:val="Знак1"/>
    <w:basedOn w:val="a0"/>
    <w:uiPriority w:val="99"/>
    <w:rsid w:val="00E7572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9">
    <w:name w:val="Hyperlink"/>
    <w:uiPriority w:val="99"/>
    <w:rsid w:val="00E7572E"/>
    <w:rPr>
      <w:rFonts w:cs="Times New Roman"/>
      <w:color w:val="0000FF"/>
      <w:u w:val="single"/>
    </w:rPr>
  </w:style>
  <w:style w:type="paragraph" w:customStyle="1" w:styleId="21">
    <w:name w:val="Знак Знак2 Знак Знак"/>
    <w:basedOn w:val="a0"/>
    <w:uiPriority w:val="99"/>
    <w:rsid w:val="00E7572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2">
    <w:name w:val="Знак Знак2 Знак Знак Знак Знак"/>
    <w:basedOn w:val="a0"/>
    <w:rsid w:val="00E7572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a">
    <w:name w:val="FollowedHyperlink"/>
    <w:uiPriority w:val="99"/>
    <w:semiHidden/>
    <w:rsid w:val="00E7572E"/>
    <w:rPr>
      <w:rFonts w:cs="Times New Roman"/>
      <w:color w:val="800080"/>
      <w:u w:val="single"/>
    </w:rPr>
  </w:style>
  <w:style w:type="paragraph" w:customStyle="1" w:styleId="31">
    <w:name w:val="для раб прогр 3 пок"/>
    <w:basedOn w:val="a0"/>
    <w:uiPriority w:val="99"/>
    <w:rsid w:val="00E7572E"/>
    <w:pPr>
      <w:keepNext/>
      <w:numPr>
        <w:ilvl w:val="1"/>
      </w:numPr>
      <w:suppressAutoHyphens/>
      <w:ind w:firstLine="709"/>
      <w:jc w:val="center"/>
    </w:pPr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character" w:styleId="afb">
    <w:name w:val="Emphasis"/>
    <w:uiPriority w:val="99"/>
    <w:qFormat/>
    <w:rsid w:val="00E7572E"/>
    <w:rPr>
      <w:rFonts w:ascii="Times New Roman" w:hAnsi="Times New Roman" w:cs="Times New Roman" w:hint="default"/>
      <w:i/>
      <w:iCs/>
    </w:rPr>
  </w:style>
  <w:style w:type="paragraph" w:styleId="afc">
    <w:name w:val="TOC Heading"/>
    <w:basedOn w:val="1"/>
    <w:next w:val="a0"/>
    <w:uiPriority w:val="99"/>
    <w:semiHidden/>
    <w:unhideWhenUsed/>
    <w:qFormat/>
    <w:rsid w:val="00E7572E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5">
    <w:name w:val="Обычный1"/>
    <w:uiPriority w:val="99"/>
    <w:rsid w:val="00E7572E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E7572E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table" w:customStyle="1" w:styleId="16">
    <w:name w:val="Сетка таблицы1"/>
    <w:uiPriority w:val="99"/>
    <w:rsid w:val="00E7572E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uiPriority w:val="99"/>
    <w:rsid w:val="00E7572E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3"/>
    <w:uiPriority w:val="99"/>
    <w:semiHidden/>
    <w:unhideWhenUsed/>
    <w:rsid w:val="00E7572E"/>
  </w:style>
  <w:style w:type="table" w:customStyle="1" w:styleId="32">
    <w:name w:val="Сетка таблицы3"/>
    <w:basedOn w:val="a2"/>
    <w:next w:val="af2"/>
    <w:uiPriority w:val="99"/>
    <w:rsid w:val="00E7572E"/>
    <w:pPr>
      <w:spacing w:line="240" w:lineRule="auto"/>
      <w:ind w:firstLine="0"/>
      <w:jc w:val="left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11"/>
    <w:basedOn w:val="a2"/>
    <w:next w:val="13"/>
    <w:uiPriority w:val="99"/>
    <w:semiHidden/>
    <w:unhideWhenUsed/>
    <w:rsid w:val="00E7572E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ascii="Times New Roman" w:hAnsi="Times New Roman" w:cs="Times New Roman" w:hint="default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ascii="Times New Roman" w:hAnsi="Times New Roman" w:cs="Times New Roman" w:hint="default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Сетка таблицы11"/>
    <w:uiPriority w:val="99"/>
    <w:rsid w:val="00E7572E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E7572E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"/>
    <w:basedOn w:val="a0"/>
    <w:uiPriority w:val="99"/>
    <w:rsid w:val="00E7572E"/>
    <w:pPr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E7572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lk">
    <w:name w:val="blk"/>
    <w:uiPriority w:val="99"/>
    <w:rsid w:val="00E7572E"/>
  </w:style>
  <w:style w:type="paragraph" w:customStyle="1" w:styleId="ConsPlusNormal">
    <w:name w:val="ConsPlusNormal"/>
    <w:uiPriority w:val="99"/>
    <w:rsid w:val="00E7572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af4">
    <w:name w:val="Абзац списка Знак"/>
    <w:aliases w:val="Содержание. 2 уровень Знак"/>
    <w:link w:val="af3"/>
    <w:uiPriority w:val="99"/>
    <w:locked/>
    <w:rsid w:val="00AF2B33"/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pPr>
      <w:spacing w:line="240" w:lineRule="auto"/>
      <w:ind w:firstLine="0"/>
      <w:jc w:val="left"/>
    </w:pPr>
  </w:style>
  <w:style w:type="paragraph" w:styleId="1">
    <w:name w:val="heading 1"/>
    <w:basedOn w:val="a0"/>
    <w:link w:val="10"/>
    <w:uiPriority w:val="99"/>
    <w:qFormat/>
    <w:rsid w:val="00E7572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E7572E"/>
    <w:pPr>
      <w:keepNext/>
      <w:keepLines/>
      <w:spacing w:before="200"/>
      <w:outlineLvl w:val="1"/>
    </w:pPr>
    <w:rPr>
      <w:rFonts w:ascii="Cambria" w:eastAsia="Times New Roman" w:hAnsi="Cambria" w:cs="Times New Roman"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E7572E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E7572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E757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1"/>
    <w:link w:val="2"/>
    <w:uiPriority w:val="99"/>
    <w:semiHidden/>
    <w:rsid w:val="00E7572E"/>
    <w:rPr>
      <w:rFonts w:ascii="Cambria" w:eastAsia="Times New Roman" w:hAnsi="Cambria" w:cs="Times New Roman"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E7572E"/>
    <w:rPr>
      <w:rFonts w:ascii="Cambria" w:eastAsia="Times New Roman" w:hAnsi="Cambria" w:cs="Times New Roman"/>
      <w:b/>
      <w:bCs/>
      <w:color w:val="4F81BD"/>
      <w:lang w:eastAsia="en-US"/>
    </w:rPr>
  </w:style>
  <w:style w:type="numbering" w:customStyle="1" w:styleId="11">
    <w:name w:val="Нет списка1"/>
    <w:next w:val="a3"/>
    <w:uiPriority w:val="99"/>
    <w:semiHidden/>
    <w:unhideWhenUsed/>
    <w:rsid w:val="00E7572E"/>
  </w:style>
  <w:style w:type="paragraph" w:customStyle="1" w:styleId="12">
    <w:name w:val="Абзац списка1"/>
    <w:basedOn w:val="a0"/>
    <w:uiPriority w:val="99"/>
    <w:rsid w:val="00E7572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4">
    <w:name w:val="footnote text"/>
    <w:basedOn w:val="a0"/>
    <w:link w:val="a5"/>
    <w:uiPriority w:val="99"/>
    <w:semiHidden/>
    <w:rsid w:val="00E7572E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1"/>
    <w:link w:val="a4"/>
    <w:uiPriority w:val="99"/>
    <w:semiHidden/>
    <w:rsid w:val="00E7572E"/>
    <w:rPr>
      <w:rFonts w:ascii="Calibri" w:eastAsia="Times New Roman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rsid w:val="00E7572E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E757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0"/>
    <w:link w:val="a9"/>
    <w:uiPriority w:val="99"/>
    <w:rsid w:val="00E7572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1"/>
    <w:link w:val="a8"/>
    <w:uiPriority w:val="99"/>
    <w:rsid w:val="00E7572E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uiPriority w:val="99"/>
    <w:rsid w:val="00E7572E"/>
    <w:rPr>
      <w:rFonts w:cs="Times New Roman"/>
    </w:rPr>
  </w:style>
  <w:style w:type="paragraph" w:styleId="ab">
    <w:name w:val="endnote text"/>
    <w:basedOn w:val="a0"/>
    <w:link w:val="ac"/>
    <w:uiPriority w:val="99"/>
    <w:rsid w:val="00E7572E"/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концевой сноски Знак"/>
    <w:basedOn w:val="a1"/>
    <w:link w:val="ab"/>
    <w:uiPriority w:val="99"/>
    <w:rsid w:val="00E7572E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endnote reference"/>
    <w:uiPriority w:val="99"/>
    <w:rsid w:val="00E7572E"/>
    <w:rPr>
      <w:rFonts w:cs="Times New Roman"/>
      <w:vertAlign w:val="superscript"/>
    </w:rPr>
  </w:style>
  <w:style w:type="paragraph" w:styleId="ae">
    <w:name w:val="Balloon Text"/>
    <w:basedOn w:val="a0"/>
    <w:link w:val="af"/>
    <w:uiPriority w:val="99"/>
    <w:semiHidden/>
    <w:rsid w:val="00E7572E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1"/>
    <w:link w:val="ae"/>
    <w:uiPriority w:val="99"/>
    <w:semiHidden/>
    <w:rsid w:val="00E7572E"/>
    <w:rPr>
      <w:rFonts w:ascii="Tahoma" w:eastAsia="Times New Roman" w:hAnsi="Tahoma" w:cs="Tahoma"/>
      <w:sz w:val="16"/>
      <w:szCs w:val="16"/>
      <w:lang w:eastAsia="en-US"/>
    </w:rPr>
  </w:style>
  <w:style w:type="paragraph" w:styleId="af0">
    <w:name w:val="header"/>
    <w:basedOn w:val="a0"/>
    <w:link w:val="af1"/>
    <w:uiPriority w:val="99"/>
    <w:rsid w:val="00E7572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f1">
    <w:name w:val="Верхний колонтитул Знак"/>
    <w:basedOn w:val="a1"/>
    <w:link w:val="af0"/>
    <w:uiPriority w:val="99"/>
    <w:rsid w:val="00E7572E"/>
    <w:rPr>
      <w:rFonts w:ascii="Calibri" w:eastAsia="Times New Roman" w:hAnsi="Calibri" w:cs="Times New Roman"/>
      <w:lang w:eastAsia="en-US"/>
    </w:rPr>
  </w:style>
  <w:style w:type="table" w:styleId="af2">
    <w:name w:val="Table Grid"/>
    <w:basedOn w:val="a2"/>
    <w:uiPriority w:val="99"/>
    <w:rsid w:val="00E7572E"/>
    <w:pPr>
      <w:spacing w:after="200"/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Grid 1"/>
    <w:basedOn w:val="a2"/>
    <w:uiPriority w:val="99"/>
    <w:rsid w:val="00E7572E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List Paragraph"/>
    <w:aliases w:val="Содержание. 2 уровень"/>
    <w:basedOn w:val="a0"/>
    <w:link w:val="af4"/>
    <w:uiPriority w:val="99"/>
    <w:qFormat/>
    <w:rsid w:val="00E7572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f5">
    <w:name w:val="Strong"/>
    <w:uiPriority w:val="99"/>
    <w:qFormat/>
    <w:rsid w:val="00E7572E"/>
    <w:rPr>
      <w:rFonts w:cs="Times New Roman"/>
      <w:b/>
    </w:rPr>
  </w:style>
  <w:style w:type="character" w:customStyle="1" w:styleId="apple-converted-space">
    <w:name w:val="apple-converted-space"/>
    <w:uiPriority w:val="99"/>
    <w:rsid w:val="00E7572E"/>
  </w:style>
  <w:style w:type="paragraph" w:styleId="af6">
    <w:name w:val="No Spacing"/>
    <w:uiPriority w:val="99"/>
    <w:qFormat/>
    <w:rsid w:val="00E7572E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исление для таблиц"/>
    <w:basedOn w:val="a0"/>
    <w:uiPriority w:val="99"/>
    <w:rsid w:val="00E7572E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0"/>
    <w:uiPriority w:val="99"/>
    <w:rsid w:val="00E757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uiPriority w:val="99"/>
    <w:rsid w:val="00E7572E"/>
    <w:rPr>
      <w:rFonts w:cs="Times New Roman"/>
    </w:rPr>
  </w:style>
  <w:style w:type="paragraph" w:customStyle="1" w:styleId="c2">
    <w:name w:val="c2"/>
    <w:basedOn w:val="a0"/>
    <w:uiPriority w:val="99"/>
    <w:rsid w:val="00E757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Title"/>
    <w:basedOn w:val="a0"/>
    <w:link w:val="af8"/>
    <w:uiPriority w:val="99"/>
    <w:qFormat/>
    <w:rsid w:val="00E7572E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8">
    <w:name w:val="Название Знак"/>
    <w:basedOn w:val="a1"/>
    <w:link w:val="af7"/>
    <w:uiPriority w:val="99"/>
    <w:rsid w:val="00E7572E"/>
    <w:rPr>
      <w:rFonts w:ascii="Times New Roman" w:eastAsia="Times New Roman" w:hAnsi="Times New Roman" w:cs="Times New Roman"/>
      <w:sz w:val="28"/>
      <w:szCs w:val="24"/>
    </w:rPr>
  </w:style>
  <w:style w:type="paragraph" w:customStyle="1" w:styleId="14">
    <w:name w:val="Знак1"/>
    <w:basedOn w:val="a0"/>
    <w:uiPriority w:val="99"/>
    <w:rsid w:val="00E7572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9">
    <w:name w:val="Hyperlink"/>
    <w:uiPriority w:val="99"/>
    <w:rsid w:val="00E7572E"/>
    <w:rPr>
      <w:rFonts w:cs="Times New Roman"/>
      <w:color w:val="0000FF"/>
      <w:u w:val="single"/>
    </w:rPr>
  </w:style>
  <w:style w:type="paragraph" w:customStyle="1" w:styleId="21">
    <w:name w:val="Знак Знак2 Знак Знак"/>
    <w:basedOn w:val="a0"/>
    <w:uiPriority w:val="99"/>
    <w:rsid w:val="00E7572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2">
    <w:name w:val="Знак Знак2 Знак Знак Знак Знак"/>
    <w:basedOn w:val="a0"/>
    <w:rsid w:val="00E7572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a">
    <w:name w:val="FollowedHyperlink"/>
    <w:uiPriority w:val="99"/>
    <w:semiHidden/>
    <w:rsid w:val="00E7572E"/>
    <w:rPr>
      <w:rFonts w:cs="Times New Roman"/>
      <w:color w:val="800080"/>
      <w:u w:val="single"/>
    </w:rPr>
  </w:style>
  <w:style w:type="paragraph" w:customStyle="1" w:styleId="31">
    <w:name w:val="для раб прогр 3 пок"/>
    <w:basedOn w:val="a0"/>
    <w:uiPriority w:val="99"/>
    <w:rsid w:val="00E7572E"/>
    <w:pPr>
      <w:keepNext/>
      <w:numPr>
        <w:ilvl w:val="1"/>
      </w:numPr>
      <w:suppressAutoHyphens/>
      <w:ind w:firstLine="709"/>
      <w:jc w:val="center"/>
    </w:pPr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character" w:styleId="afb">
    <w:name w:val="Emphasis"/>
    <w:uiPriority w:val="99"/>
    <w:qFormat/>
    <w:rsid w:val="00E7572E"/>
    <w:rPr>
      <w:rFonts w:ascii="Times New Roman" w:hAnsi="Times New Roman" w:cs="Times New Roman" w:hint="default"/>
      <w:i/>
      <w:iCs/>
    </w:rPr>
  </w:style>
  <w:style w:type="paragraph" w:styleId="afc">
    <w:name w:val="TOC Heading"/>
    <w:basedOn w:val="1"/>
    <w:next w:val="a0"/>
    <w:uiPriority w:val="99"/>
    <w:semiHidden/>
    <w:unhideWhenUsed/>
    <w:qFormat/>
    <w:rsid w:val="00E7572E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5">
    <w:name w:val="Обычный1"/>
    <w:uiPriority w:val="99"/>
    <w:rsid w:val="00E7572E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E7572E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table" w:customStyle="1" w:styleId="16">
    <w:name w:val="Сетка таблицы1"/>
    <w:uiPriority w:val="99"/>
    <w:rsid w:val="00E7572E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uiPriority w:val="99"/>
    <w:rsid w:val="00E7572E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3"/>
    <w:uiPriority w:val="99"/>
    <w:semiHidden/>
    <w:unhideWhenUsed/>
    <w:rsid w:val="00E7572E"/>
  </w:style>
  <w:style w:type="table" w:customStyle="1" w:styleId="32">
    <w:name w:val="Сетка таблицы3"/>
    <w:basedOn w:val="a2"/>
    <w:next w:val="af2"/>
    <w:uiPriority w:val="99"/>
    <w:rsid w:val="00E7572E"/>
    <w:pPr>
      <w:spacing w:line="240" w:lineRule="auto"/>
      <w:ind w:firstLine="0"/>
      <w:jc w:val="left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11"/>
    <w:basedOn w:val="a2"/>
    <w:next w:val="13"/>
    <w:uiPriority w:val="99"/>
    <w:semiHidden/>
    <w:unhideWhenUsed/>
    <w:rsid w:val="00E7572E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ascii="Times New Roman" w:hAnsi="Times New Roman" w:cs="Times New Roman" w:hint="default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ascii="Times New Roman" w:hAnsi="Times New Roman" w:cs="Times New Roman" w:hint="default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Сетка таблицы11"/>
    <w:uiPriority w:val="99"/>
    <w:rsid w:val="00E7572E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E7572E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"/>
    <w:basedOn w:val="a0"/>
    <w:uiPriority w:val="99"/>
    <w:rsid w:val="00E7572E"/>
    <w:pPr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E7572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lk">
    <w:name w:val="blk"/>
    <w:uiPriority w:val="99"/>
    <w:rsid w:val="00E7572E"/>
  </w:style>
  <w:style w:type="paragraph" w:customStyle="1" w:styleId="ConsPlusNormal">
    <w:name w:val="ConsPlusNormal"/>
    <w:uiPriority w:val="99"/>
    <w:rsid w:val="00E7572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af4">
    <w:name w:val="Абзац списка Знак"/>
    <w:aliases w:val="Содержание. 2 уровень Знак"/>
    <w:link w:val="af3"/>
    <w:uiPriority w:val="99"/>
    <w:locked/>
    <w:rsid w:val="00AF2B33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28</Pages>
  <Words>5708</Words>
  <Characters>32537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Teacher11</dc:creator>
  <cp:keywords/>
  <dc:description/>
  <cp:lastModifiedBy>user</cp:lastModifiedBy>
  <cp:revision>17</cp:revision>
  <dcterms:created xsi:type="dcterms:W3CDTF">2019-02-21T00:19:00Z</dcterms:created>
  <dcterms:modified xsi:type="dcterms:W3CDTF">2023-09-19T13:57:00Z</dcterms:modified>
</cp:coreProperties>
</file>