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094040">
      <w:pPr>
        <w:ind w:left="5387"/>
        <w:rPr>
          <w:rFonts w:eastAsia="Times New Roman"/>
          <w:sz w:val="28"/>
          <w:szCs w:val="28"/>
        </w:rPr>
      </w:pPr>
      <w:r w:rsidRPr="002A3710">
        <w:rPr>
          <w:rFonts w:eastAsia="Times New Roman"/>
          <w:sz w:val="28"/>
          <w:szCs w:val="28"/>
        </w:rPr>
        <w:t>УТВЕРЖДЕНО</w:t>
      </w:r>
    </w:p>
    <w:p w:rsidR="00094040" w:rsidRPr="002A3710" w:rsidRDefault="00094040" w:rsidP="00094040">
      <w:pPr>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094040">
      <w:pPr>
        <w:ind w:left="5387"/>
        <w:rPr>
          <w:rFonts w:eastAsia="Times New Roman"/>
          <w:sz w:val="28"/>
          <w:szCs w:val="28"/>
        </w:rPr>
      </w:pPr>
      <w:r w:rsidRPr="002A3710">
        <w:rPr>
          <w:rFonts w:eastAsia="Times New Roman"/>
          <w:sz w:val="28"/>
          <w:szCs w:val="28"/>
        </w:rPr>
        <w:t>БПОУ ВО «Вологодский колледж технологии и дизайна»</w:t>
      </w:r>
    </w:p>
    <w:p w:rsidR="00094040" w:rsidRDefault="00094040" w:rsidP="00094040">
      <w:pPr>
        <w:ind w:left="5387"/>
        <w:rPr>
          <w:rFonts w:eastAsia="Times New Roman"/>
          <w:sz w:val="28"/>
          <w:szCs w:val="28"/>
        </w:rPr>
      </w:pPr>
      <w:r w:rsidRPr="002A3710">
        <w:rPr>
          <w:rFonts w:eastAsia="Times New Roman"/>
          <w:sz w:val="28"/>
          <w:szCs w:val="28"/>
        </w:rPr>
        <w:t>от 31.08.2021 № 528</w:t>
      </w:r>
    </w:p>
    <w:p w:rsidR="00E420E3" w:rsidRPr="002A3710" w:rsidRDefault="00E420E3" w:rsidP="00094040">
      <w:pPr>
        <w:ind w:left="5387"/>
        <w:rPr>
          <w:rFonts w:eastAsia="Times New Roman"/>
          <w:sz w:val="28"/>
          <w:szCs w:val="28"/>
        </w:rPr>
      </w:pPr>
      <w:r w:rsidRPr="00E420E3">
        <w:rPr>
          <w:rFonts w:eastAsia="Times New Roman"/>
          <w:sz w:val="28"/>
          <w:szCs w:val="28"/>
        </w:rPr>
        <w:t>от 31.08.2022 № 580</w:t>
      </w: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070929" w:rsidP="00094040">
      <w:pPr>
        <w:jc w:val="center"/>
        <w:rPr>
          <w:rFonts w:eastAsia="Times New Roman"/>
          <w:i/>
          <w:color w:val="000000"/>
          <w:sz w:val="20"/>
          <w:szCs w:val="20"/>
        </w:rPr>
      </w:pPr>
      <w:r>
        <w:rPr>
          <w:rFonts w:eastAsia="Times New Roman"/>
          <w:color w:val="000000"/>
          <w:sz w:val="28"/>
          <w:szCs w:val="28"/>
        </w:rPr>
        <w:t>ОУДП</w:t>
      </w:r>
      <w:r w:rsidR="00094040">
        <w:rPr>
          <w:rFonts w:eastAsia="Times New Roman"/>
          <w:color w:val="000000"/>
          <w:sz w:val="28"/>
          <w:szCs w:val="28"/>
        </w:rPr>
        <w:t>.10</w:t>
      </w:r>
      <w:r w:rsidR="00094040" w:rsidRPr="002A3710">
        <w:rPr>
          <w:rFonts w:eastAsia="Times New Roman"/>
          <w:color w:val="000000"/>
          <w:sz w:val="28"/>
          <w:szCs w:val="28"/>
        </w:rPr>
        <w:t xml:space="preserve"> </w:t>
      </w:r>
      <w:r w:rsidR="00094040">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4410BA" w:rsidRDefault="00094040" w:rsidP="004410BA">
      <w:pPr>
        <w:jc w:val="center"/>
        <w:rPr>
          <w:rStyle w:val="a7"/>
          <w:b w:val="0"/>
          <w:color w:val="000000"/>
          <w:sz w:val="28"/>
          <w:szCs w:val="28"/>
        </w:rPr>
      </w:pPr>
      <w:r w:rsidRPr="001E7528">
        <w:rPr>
          <w:bCs/>
          <w:color w:val="000000"/>
          <w:sz w:val="28"/>
          <w:szCs w:val="28"/>
        </w:rPr>
        <w:t xml:space="preserve">Специальность </w:t>
      </w:r>
      <w:r w:rsidR="0049610B" w:rsidRPr="0049610B">
        <w:rPr>
          <w:bCs/>
          <w:color w:val="000000"/>
          <w:sz w:val="28"/>
          <w:szCs w:val="28"/>
        </w:rPr>
        <w:t>43.02.13 Технология парикмахерского искусства</w:t>
      </w:r>
    </w:p>
    <w:p w:rsidR="00F71C51" w:rsidRDefault="00F71C51" w:rsidP="00F71C51">
      <w:pPr>
        <w:jc w:val="center"/>
        <w:rPr>
          <w:rStyle w:val="a7"/>
          <w:b w:val="0"/>
          <w:color w:val="000000"/>
          <w:sz w:val="28"/>
          <w:szCs w:val="28"/>
        </w:rPr>
      </w:pPr>
    </w:p>
    <w:p w:rsidR="00094040" w:rsidRPr="002A3710" w:rsidRDefault="00094040" w:rsidP="00094040">
      <w:pPr>
        <w:ind w:firstLine="540"/>
        <w:jc w:val="center"/>
        <w:rPr>
          <w:rFonts w:eastAsia="Times New Roman"/>
          <w:color w:val="000000"/>
          <w:sz w:val="28"/>
          <w:szCs w:val="28"/>
        </w:rPr>
      </w:pPr>
    </w:p>
    <w:p w:rsidR="00094040" w:rsidRPr="002A3710" w:rsidRDefault="00094040" w:rsidP="000940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sz w:val="28"/>
          <w:szCs w:val="28"/>
        </w:rPr>
      </w:pPr>
    </w:p>
    <w:p w:rsidR="00094040" w:rsidRDefault="00094040" w:rsidP="00E420E3">
      <w:pPr>
        <w:rPr>
          <w:sz w:val="28"/>
          <w:szCs w:val="28"/>
        </w:rPr>
      </w:pPr>
    </w:p>
    <w:p w:rsidR="00094040" w:rsidRPr="002A3710" w:rsidRDefault="00094040" w:rsidP="00F71C51">
      <w:pPr>
        <w:rPr>
          <w:sz w:val="28"/>
          <w:szCs w:val="28"/>
        </w:rPr>
      </w:pPr>
    </w:p>
    <w:p w:rsidR="00094040" w:rsidRPr="002A3710" w:rsidRDefault="00094040"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771F1"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Pr="002A3710">
        <w:rPr>
          <w:rFonts w:eastAsia="Times New Roman"/>
          <w:bCs/>
          <w:sz w:val="28"/>
          <w:szCs w:val="28"/>
        </w:rPr>
        <w:t>2021</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r>
        <w:rPr>
          <w:rFonts w:eastAsia="Times New Roman"/>
          <w:sz w:val="28"/>
          <w:szCs w:val="28"/>
        </w:rPr>
        <w:t>Галимов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ВО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094040" w:rsidRPr="00094040" w:rsidRDefault="00094040" w:rsidP="00094040">
            <w:pPr>
              <w:spacing w:after="0" w:line="240" w:lineRule="auto"/>
              <w:jc w:val="both"/>
              <w:rPr>
                <w:rFonts w:eastAsia="Times New Roman"/>
                <w:sz w:val="28"/>
                <w:szCs w:val="28"/>
                <w:lang w:eastAsia="ru-RU"/>
              </w:rPr>
            </w:pPr>
            <w:r w:rsidRPr="00094040">
              <w:rPr>
                <w:rFonts w:eastAsia="Times New Roman"/>
                <w:sz w:val="28"/>
                <w:szCs w:val="28"/>
                <w:lang w:eastAsia="ru-RU"/>
              </w:rPr>
              <w:t xml:space="preserve">Рассмотрена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Pr="00094040">
              <w:rPr>
                <w:rFonts w:eastAsia="Calibri"/>
                <w:sz w:val="28"/>
                <w:szCs w:val="28"/>
                <w:lang w:eastAsia="ru-RU"/>
              </w:rPr>
              <w:t>от 30.08.2021 г.</w:t>
            </w:r>
            <w:r w:rsidR="00E420E3">
              <w:rPr>
                <w:rFonts w:eastAsia="Calibri"/>
                <w:sz w:val="28"/>
                <w:szCs w:val="28"/>
                <w:lang w:eastAsia="ru-RU"/>
              </w:rPr>
              <w:t>,</w:t>
            </w:r>
            <w:r w:rsidR="00E420E3">
              <w:t xml:space="preserve"> </w:t>
            </w:r>
            <w:r w:rsidR="00E420E3" w:rsidRPr="00E420E3">
              <w:rPr>
                <w:rFonts w:eastAsia="Calibri"/>
                <w:sz w:val="28"/>
                <w:szCs w:val="28"/>
                <w:lang w:eastAsia="ru-RU"/>
              </w:rPr>
              <w:t>протокол № 1 от 31.08.2022 г</w:t>
            </w:r>
            <w:r w:rsidR="00E420E3">
              <w:rPr>
                <w:rFonts w:eastAsia="Calibri"/>
                <w:sz w:val="28"/>
                <w:szCs w:val="28"/>
                <w:lang w:eastAsia="ru-RU"/>
              </w:rPr>
              <w:t>.</w:t>
            </w:r>
            <w:bookmarkStart w:id="0" w:name="_GoBack"/>
            <w:bookmarkEnd w:id="0"/>
            <w:r w:rsidR="00E420E3">
              <w:rPr>
                <w:rFonts w:eastAsia="Calibri"/>
                <w:sz w:val="28"/>
                <w:szCs w:val="28"/>
                <w:lang w:eastAsia="ru-RU"/>
              </w:rPr>
              <w:t xml:space="preserve"> </w:t>
            </w:r>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r w:rsidRPr="00F06ECD">
        <w:rPr>
          <w:b/>
          <w:sz w:val="28"/>
          <w:szCs w:val="28"/>
        </w:rPr>
        <w:t>Личностных,</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r w:rsidRPr="00A41276">
              <w:rPr>
                <w:rFonts w:eastAsia="Times New Roman"/>
                <w:sz w:val="22"/>
              </w:rPr>
              <w:t>Осознающий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 xml:space="preserve">Проявляющий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Выполняющий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Способный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сформированность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понимание значимости экономики для научно-технического прогресса, сформированность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образованию, в том числе самообразованию, напротяжении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r w:rsidRPr="00A41276">
        <w:rPr>
          <w:rFonts w:eastAsia="Times New Roman"/>
          <w:b/>
          <w:color w:val="000000"/>
          <w:sz w:val="28"/>
          <w:szCs w:val="28"/>
        </w:rPr>
        <w:t>Метапредметных: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сформированность общеучебных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«Неудовлетво-рительно»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Times New Roman"/>
                <w:sz w:val="28"/>
                <w:szCs w:val="28"/>
                <w:lang w:eastAsia="ru-RU"/>
              </w:rPr>
            </w:pPr>
            <w:r w:rsidRPr="004701B2">
              <w:rPr>
                <w:rFonts w:eastAsia="Calibri"/>
                <w:b/>
                <w:color w:val="000000"/>
                <w:sz w:val="28"/>
                <w:szCs w:val="24"/>
                <w:lang w:eastAsia="ru-RU"/>
              </w:rPr>
              <w:t xml:space="preserve"> </w:t>
            </w:r>
            <w:r w:rsidRPr="004701B2">
              <w:rPr>
                <w:rFonts w:eastAsia="Times New Roman"/>
                <w:sz w:val="28"/>
                <w:szCs w:val="24"/>
                <w:lang w:eastAsia="ru-RU"/>
              </w:rPr>
              <w:t>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Times New Roman"/>
                <w:b/>
                <w:sz w:val="28"/>
                <w:szCs w:val="24"/>
                <w:lang w:eastAsia="ru-RU"/>
              </w:rPr>
              <w:t xml:space="preserve"> </w:t>
            </w:r>
            <w:r w:rsidRPr="004701B2">
              <w:rPr>
                <w:rFonts w:eastAsia="Times New Roman"/>
                <w:sz w:val="28"/>
                <w:szCs w:val="36"/>
                <w:lang w:eastAsia="ru-RU"/>
              </w:rPr>
              <w:t>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8"/>
                <w:lang w:eastAsia="ru-RU"/>
              </w:rPr>
            </w:pPr>
            <w:r w:rsidRPr="004701B2">
              <w:rPr>
                <w:rFonts w:eastAsia="Times New Roman"/>
                <w:sz w:val="28"/>
                <w:szCs w:val="24"/>
                <w:lang w:eastAsia="ru-RU"/>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Calibri"/>
                <w:color w:val="000000"/>
                <w:sz w:val="28"/>
                <w:szCs w:val="24"/>
                <w:lang w:eastAsia="ru-RU"/>
              </w:rPr>
            </w:pPr>
            <w:r w:rsidRPr="004701B2">
              <w:rPr>
                <w:rFonts w:eastAsia="Calibri"/>
                <w:color w:val="000000"/>
                <w:sz w:val="28"/>
                <w:szCs w:val="24"/>
                <w:lang w:eastAsia="ru-RU"/>
              </w:rPr>
              <w:t xml:space="preserve">Анализ зависимости спроса и предложения от различных факторов. </w:t>
            </w:r>
            <w:r w:rsidRPr="004701B2">
              <w:rPr>
                <w:rFonts w:eastAsia="Calibri"/>
                <w:bCs/>
                <w:color w:val="000000"/>
                <w:sz w:val="28"/>
                <w:szCs w:val="24"/>
                <w:lang w:eastAsia="ru-RU"/>
              </w:rPr>
              <w:t>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SimSun"/>
                <w:sz w:val="28"/>
                <w:szCs w:val="24"/>
                <w:lang w:eastAsia="zh-CN"/>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(Семинарское занятие) Деньги</w:t>
            </w:r>
            <w:r w:rsidRPr="004701B2">
              <w:rPr>
                <w:rFonts w:eastAsia="SimSun"/>
                <w:sz w:val="28"/>
                <w:szCs w:val="24"/>
                <w:lang w:eastAsia="zh-CN"/>
              </w:rPr>
              <w:t>: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bCs/>
                <w:sz w:val="28"/>
                <w:szCs w:val="28"/>
                <w:lang w:eastAsia="ru-RU"/>
              </w:rPr>
            </w:pPr>
            <w:r w:rsidRPr="004701B2">
              <w:rPr>
                <w:rFonts w:eastAsia="Times New Roman"/>
                <w:bCs/>
                <w:sz w:val="28"/>
                <w:szCs w:val="28"/>
                <w:lang w:eastAsia="ru-RU"/>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30</w:t>
            </w:r>
          </w:p>
        </w:tc>
      </w:tr>
    </w:tbl>
    <w:p w:rsidR="004701B2" w:rsidRDefault="004701B2"/>
    <w:p w:rsidR="004701B2" w:rsidRDefault="004701B2"/>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Расположите потребности в соответствии с иерархией потребностей американского ученого А. Маслоу.</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(право),лицензия,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угодия, залежи каменного угля, запасы минеральной воды, ксерокопирование, экономическое образование, сведения о конкурентах,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в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выбирать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r w:rsidRPr="004701B2">
          <w:rPr>
            <w:rFonts w:eastAsia="Times New Roman"/>
            <w:sz w:val="28"/>
            <w:szCs w:val="28"/>
            <w:vertAlign w:val="superscript"/>
            <w:lang w:eastAsia="ru-RU"/>
          </w:rPr>
          <w:t>2</w:t>
        </w:r>
      </w:smartTag>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right"/>
        <w:rPr>
          <w:rFonts w:eastAsia="Times New Roman"/>
          <w:sz w:val="32"/>
          <w:szCs w:val="32"/>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рентабельности(прибыльности)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 2400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 Средние издержки (в расчете на един.)</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годовых. Предполагаемая 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jc w:val="right"/>
        <w:rPr>
          <w:rFonts w:eastAsia="Times New Roman"/>
          <w:b/>
          <w:sz w:val="28"/>
          <w:szCs w:val="28"/>
          <w:u w:val="single"/>
          <w:lang w:eastAsia="ru-RU"/>
        </w:rPr>
      </w:pP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28"/>
          <w:lang w:eastAsia="ru-RU"/>
        </w:rPr>
        <w:t xml:space="preserve">                             </w:t>
      </w: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отца – 25,0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матери – 15,0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 конце месяца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Средства от продажи излишков с/х продукции – 11,0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Выигрыши в лотерее – 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Доход от работы на дому матери – 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Помощь бабушки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продуктов питания – 10,0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обуви для отца – 2,0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коммунальных услуг – 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бензина – 3,0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з/частей – 7450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школьных принадлежностей – 1,1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п/п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Фрукты 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Сахар  и 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Цены на продукты взять на уровне текущих в торговых точках г. Вологды.</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4701B2" w:rsidRDefault="004701B2" w:rsidP="004701B2"/>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Дана кривая спроса d1 на товар Х. Покажите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 У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 А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Государство ввело дотацию на производство товара Х. Как изменится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(Qd)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(Qs)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1"/>
    <w:p w:rsidR="00325588" w:rsidRPr="00325588" w:rsidRDefault="00325588" w:rsidP="00325588">
      <w:pPr>
        <w:spacing w:after="0" w:line="240" w:lineRule="auto"/>
        <w:jc w:val="right"/>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 Формы собственности и организационно-правовые формы пред</w:t>
      </w:r>
      <w:r w:rsidRPr="00325588">
        <w:rPr>
          <w:rFonts w:eastAsia="Times New Roman"/>
          <w:sz w:val="28"/>
          <w:szCs w:val="24"/>
          <w:lang w:eastAsia="ru-RU"/>
        </w:rPr>
        <w:softHyphen/>
      </w:r>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 Общество с ограниченной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325588" w:rsidRDefault="00325588" w:rsidP="00325588">
      <w:pPr>
        <w:spacing w:after="0" w:line="240" w:lineRule="auto"/>
        <w:rPr>
          <w:rFonts w:eastAsia="Times New Roman"/>
          <w:b/>
          <w:sz w:val="32"/>
          <w:szCs w:val="36"/>
          <w:lang w:eastAsia="ru-RU"/>
        </w:rPr>
      </w:pPr>
      <w:r w:rsidRPr="00325588">
        <w:rPr>
          <w:rFonts w:eastAsia="Times New Roman"/>
          <w:sz w:val="28"/>
          <w:szCs w:val="24"/>
          <w:lang w:eastAsia="ru-RU"/>
        </w:rPr>
        <w:br/>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знать критерии амортизации основных фондов</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уметь определять что относится к основным средствам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 Производственные фонды предприятия состоят из</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фондоотдача, фондоемкость;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устанавливается в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9. Стоимость ОФ, приходящихся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фондоёмкостью;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фондовооружённостью.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2.</w:t>
      </w:r>
      <w:r w:rsidRPr="00325588">
        <w:rPr>
          <w:rFonts w:eastAsia="Times New Roman"/>
          <w:sz w:val="28"/>
          <w:szCs w:val="28"/>
          <w:lang w:eastAsia="ru-RU"/>
        </w:rPr>
        <w:t xml:space="preserve"> Общие издержки компании за декабрь 2013 года составили 950 т.р. Переменные затраты составили 250 т.р.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E420E3"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1.</w:t>
      </w:r>
      <w:r w:rsidRPr="00325588">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2</w:t>
      </w:r>
      <w:r w:rsidRPr="00325588">
        <w:rPr>
          <w:rFonts w:eastAsia="Times New Roman"/>
          <w:b/>
          <w:sz w:val="28"/>
          <w:szCs w:val="36"/>
          <w:u w:val="single"/>
          <w:lang w:eastAsia="ru-RU"/>
        </w:rPr>
        <w:t>.</w:t>
      </w:r>
      <w:r w:rsidRPr="00325588">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325588" w:rsidRDefault="00325588" w:rsidP="00325588">
      <w:pPr>
        <w:spacing w:after="0" w:line="240" w:lineRule="auto"/>
        <w:jc w:val="both"/>
        <w:rPr>
          <w:rFonts w:eastAsia="Times New Roman"/>
          <w:sz w:val="28"/>
          <w:szCs w:val="36"/>
          <w:lang w:eastAsia="ru-RU"/>
        </w:rPr>
      </w:pPr>
    </w:p>
    <w:bookmarkEnd w:id="4"/>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28"/>
          <w:lang w:eastAsia="ru-RU"/>
        </w:rPr>
        <w:t xml:space="preserve">               </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sz w:val="28"/>
          <w:szCs w:val="36"/>
          <w:lang w:eastAsia="ru-RU"/>
        </w:rPr>
        <w:t xml:space="preserve">    </w:t>
      </w:r>
      <w:r w:rsidRPr="00325588">
        <w:rPr>
          <w:rFonts w:eastAsia="Times New Roman"/>
          <w:b/>
          <w:sz w:val="28"/>
          <w:szCs w:val="36"/>
          <w:lang w:eastAsia="ru-RU"/>
        </w:rPr>
        <w:t>Практическое занятие № 9.</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5" w:name="_Hlk496037934"/>
      <w:r w:rsidRPr="00325588">
        <w:rPr>
          <w:rFonts w:eastAsia="Times New Roman"/>
          <w:b/>
          <w:sz w:val="28"/>
          <w:szCs w:val="36"/>
          <w:lang w:eastAsia="ru-RU"/>
        </w:rPr>
        <w:t xml:space="preserve">Тема: </w:t>
      </w:r>
      <w:r w:rsidRPr="00325588">
        <w:rPr>
          <w:rFonts w:eastAsia="Times New Roman"/>
          <w:sz w:val="28"/>
          <w:szCs w:val="36"/>
          <w:lang w:eastAsia="ru-RU"/>
        </w:rPr>
        <w:t>Рынок труда. Заработная плата и мотивация труда.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SimSun"/>
          <w:sz w:val="28"/>
          <w:szCs w:val="24"/>
          <w:lang w:eastAsia="zh-CN"/>
        </w:rPr>
        <w:t>Изучение норм Трудового кодекса о легальной заработной плате</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Цель работы: </w:t>
      </w:r>
      <w:r w:rsidRPr="00325588">
        <w:rPr>
          <w:rFonts w:eastAsia="Times New Roman"/>
          <w:sz w:val="28"/>
          <w:szCs w:val="36"/>
          <w:lang w:eastAsia="ru-RU"/>
        </w:rPr>
        <w:t>научиться работать с нормативно-правовыми документами, изучить основные положения</w:t>
      </w:r>
      <w:r w:rsidRPr="00325588">
        <w:rPr>
          <w:rFonts w:eastAsia="SimSun"/>
          <w:sz w:val="28"/>
          <w:szCs w:val="24"/>
          <w:lang w:eastAsia="zh-CN"/>
        </w:rPr>
        <w:t xml:space="preserve"> Трудового кодекса РФ</w:t>
      </w:r>
      <w:r w:rsidRPr="00325588">
        <w:rPr>
          <w:rFonts w:eastAsia="Times New Roman"/>
          <w:sz w:val="28"/>
          <w:szCs w:val="36"/>
          <w:lang w:eastAsia="ru-RU"/>
        </w:rPr>
        <w:t>, учиться решать конкретные производственные ситуации.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обладает(ют):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заполненять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Коворкинг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рублях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Мерседес - 600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-уметь находить актуальную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среднесрочной перспективе 19 млрд,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текст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выполняет роль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Законное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может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отчего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 курс валюты, 2-устойчивыми, 3 – неустойчивыми,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Теперь непосредственно перейдем к рассмотрению видов самих курсов. Данная классификация оторвана от самих валют. Рассматривается просто понятие курса и какими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фиксинга. Это операция, 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заданий при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r w:rsidRPr="006F3FA8">
        <w:rPr>
          <w:rFonts w:eastAsia="SimSun"/>
          <w:i/>
          <w:iCs/>
          <w:color w:val="000000"/>
          <w:sz w:val="28"/>
          <w:szCs w:val="24"/>
          <w:lang w:eastAsia="zh-CN"/>
        </w:rPr>
        <w:t>Гомола А. И., Кириллов В. Е., Жанин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 проф.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 xml:space="preserve">Экономика : учеб. пособие / В.Г. Слагода.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-е изд., перераб.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xml:space="preserve">. — 239 с. — (Cреднее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1. Веткина А.В., Кайзер Ф-Й, Курмелева А.С. Экономика (10-11 кл.)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121C6F"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2"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121C6F" w:rsidP="006F3FA8">
      <w:pPr>
        <w:autoSpaceDE w:val="0"/>
        <w:autoSpaceDN w:val="0"/>
        <w:adjustRightInd w:val="0"/>
        <w:spacing w:after="0" w:line="240" w:lineRule="auto"/>
        <w:jc w:val="both"/>
        <w:rPr>
          <w:rFonts w:eastAsia="SimSun"/>
          <w:sz w:val="28"/>
          <w:szCs w:val="24"/>
          <w:lang w:eastAsia="zh-CN"/>
        </w:rPr>
      </w:pPr>
      <w:hyperlink r:id="rId13"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121C6F"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On-Line, книги, статьи</w:t>
      </w:r>
    </w:p>
    <w:p w:rsidR="006F3FA8" w:rsidRPr="006F3FA8" w:rsidRDefault="00121C6F"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121C6F" w:rsidP="006F3FA8">
      <w:pPr>
        <w:spacing w:after="0" w:line="240" w:lineRule="auto"/>
        <w:jc w:val="both"/>
        <w:rPr>
          <w:rFonts w:eastAsia="Times New Roman"/>
          <w:bCs/>
          <w:sz w:val="28"/>
          <w:szCs w:val="24"/>
          <w:lang w:eastAsia="ru-RU"/>
        </w:rPr>
      </w:pPr>
      <w:hyperlink r:id="rId16"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121C6F"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121C6F" w:rsidP="006F3FA8">
      <w:pPr>
        <w:spacing w:after="0" w:line="240" w:lineRule="auto"/>
        <w:jc w:val="both"/>
        <w:rPr>
          <w:rFonts w:eastAsia="Times New Roman"/>
          <w:b/>
          <w:bCs/>
          <w:sz w:val="28"/>
          <w:szCs w:val="24"/>
          <w:lang w:eastAsia="ru-RU"/>
        </w:rPr>
      </w:pPr>
      <w:hyperlink r:id="rId18"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121C6F" w:rsidP="006F3FA8">
      <w:pPr>
        <w:spacing w:after="0" w:line="240" w:lineRule="auto"/>
        <w:jc w:val="both"/>
        <w:rPr>
          <w:rFonts w:eastAsia="Times New Roman"/>
          <w:iCs/>
          <w:sz w:val="28"/>
          <w:szCs w:val="24"/>
          <w:u w:val="single"/>
          <w:lang w:eastAsia="ru-RU"/>
        </w:rPr>
      </w:pPr>
      <w:hyperlink r:id="rId19"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C6F" w:rsidRDefault="00121C6F" w:rsidP="00094040">
      <w:pPr>
        <w:spacing w:after="0" w:line="240" w:lineRule="auto"/>
      </w:pPr>
      <w:r>
        <w:separator/>
      </w:r>
    </w:p>
  </w:endnote>
  <w:endnote w:type="continuationSeparator" w:id="0">
    <w:p w:rsidR="00121C6F" w:rsidRDefault="00121C6F"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C6F" w:rsidRDefault="00121C6F" w:rsidP="00094040">
      <w:pPr>
        <w:spacing w:after="0" w:line="240" w:lineRule="auto"/>
      </w:pPr>
      <w:r>
        <w:separator/>
      </w:r>
    </w:p>
  </w:footnote>
  <w:footnote w:type="continuationSeparator" w:id="0">
    <w:p w:rsidR="00121C6F" w:rsidRDefault="00121C6F"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15:restartNumberingAfterBreak="0">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15:restartNumberingAfterBreak="0">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70929"/>
    <w:rsid w:val="00094040"/>
    <w:rsid w:val="00121C6F"/>
    <w:rsid w:val="00234919"/>
    <w:rsid w:val="00325588"/>
    <w:rsid w:val="004410BA"/>
    <w:rsid w:val="004701B2"/>
    <w:rsid w:val="0049610B"/>
    <w:rsid w:val="00576497"/>
    <w:rsid w:val="006F1971"/>
    <w:rsid w:val="006F3FA8"/>
    <w:rsid w:val="00914651"/>
    <w:rsid w:val="00A1324F"/>
    <w:rsid w:val="00AE26B7"/>
    <w:rsid w:val="00C0017C"/>
    <w:rsid w:val="00C62DED"/>
    <w:rsid w:val="00CC7E79"/>
    <w:rsid w:val="00DB0B8A"/>
    <w:rsid w:val="00E420E3"/>
    <w:rsid w:val="00F7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E0DCE1"/>
  <w15:docId w15:val="{CED4A827-F98C-4720-B901-9558BBBB9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16"/>
        <w:szCs w:val="16"/>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semiHidden="1" w:uiPriority="0" w:unhideWhenUsed="1" w:qFormat="1"/>
    <w:lsdException w:name="heading 6" w:locked="1" w:semiHidden="1" w:uiPriority="0" w:unhideWhenUsed="1" w:qFormat="1"/>
    <w:lsdException w:name="heading 7" w:locked="1" w:semiHidden="1" w:uiPriority="0" w:unhideWhenUsed="1" w:qFormat="1"/>
    <w:lsdException w:name="heading 8"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35647">
      <w:bodyDiv w:val="1"/>
      <w:marLeft w:val="0"/>
      <w:marRight w:val="0"/>
      <w:marTop w:val="0"/>
      <w:marBottom w:val="0"/>
      <w:divBdr>
        <w:top w:val="none" w:sz="0" w:space="0" w:color="auto"/>
        <w:left w:val="none" w:sz="0" w:space="0" w:color="auto"/>
        <w:bottom w:val="none" w:sz="0" w:space="0" w:color="auto"/>
        <w:right w:val="none" w:sz="0" w:space="0" w:color="auto"/>
      </w:divBdr>
    </w:div>
    <w:div w:id="11739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informika.ru/" TargetMode="External"/><Relationship Id="rId18" Type="http://schemas.openxmlformats.org/officeDocument/2006/relationships/hyperlink" Target="http://econLine.hl.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znanium.com/" TargetMode="External"/><Relationship Id="rId17" Type="http://schemas.openxmlformats.org/officeDocument/2006/relationships/hyperlink" Target="http://economics.edu.ru/" TargetMode="External"/><Relationship Id="rId2" Type="http://schemas.openxmlformats.org/officeDocument/2006/relationships/styles" Target="styles.xml"/><Relationship Id="rId16" Type="http://schemas.openxmlformats.org/officeDocument/2006/relationships/hyperlink" Target="http://basic.economicus.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yperlink" Target="http://ecsocman.hse.ru/" TargetMode="External"/><Relationship Id="rId10" Type="http://schemas.openxmlformats.org/officeDocument/2006/relationships/image" Target="media/image4.wmf"/><Relationship Id="rId19" Type="http://schemas.openxmlformats.org/officeDocument/2006/relationships/hyperlink" Target="http://www.iet.ru/"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economictheory.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34</Pages>
  <Words>8370</Words>
  <Characters>47709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9</cp:revision>
  <dcterms:created xsi:type="dcterms:W3CDTF">2022-04-27T06:49:00Z</dcterms:created>
  <dcterms:modified xsi:type="dcterms:W3CDTF">2022-09-12T10:29:00Z</dcterms:modified>
</cp:coreProperties>
</file>