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бюджетное профессиональное образовательное учреждение</w:t>
      </w: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0F378F" w:rsidRPr="000F378F" w:rsidRDefault="000F378F" w:rsidP="000F378F">
      <w:pPr>
        <w:shd w:val="clear" w:color="auto" w:fill="FFFFFF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0F378F" w:rsidRPr="000F378F" w:rsidRDefault="000F378F" w:rsidP="000F378F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8E409B" w:rsidRPr="00B279A8" w:rsidRDefault="008E409B" w:rsidP="008E409B">
      <w:pPr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>УТВЕРЖДЕНО</w:t>
      </w:r>
    </w:p>
    <w:p w:rsidR="008E409B" w:rsidRPr="00B279A8" w:rsidRDefault="008E409B" w:rsidP="008E409B">
      <w:pPr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>приказом директора</w:t>
      </w:r>
    </w:p>
    <w:p w:rsidR="008E409B" w:rsidRPr="00B279A8" w:rsidRDefault="008E409B" w:rsidP="008E409B">
      <w:pPr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B279A8">
        <w:rPr>
          <w:rFonts w:ascii="Times New Roman" w:hAnsi="Times New Roman"/>
          <w:sz w:val="28"/>
          <w:szCs w:val="28"/>
        </w:rPr>
        <w:t>ВО</w:t>
      </w:r>
      <w:proofErr w:type="gramEnd"/>
      <w:r w:rsidRPr="00B279A8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8E409B" w:rsidRDefault="008E409B" w:rsidP="008E409B">
      <w:pPr>
        <w:tabs>
          <w:tab w:val="left" w:pos="5880"/>
        </w:tabs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от 31.08.2022 №580</w:t>
      </w:r>
    </w:p>
    <w:p w:rsidR="008E409B" w:rsidRPr="00DC2C9B" w:rsidRDefault="008E409B" w:rsidP="008E409B">
      <w:pPr>
        <w:tabs>
          <w:tab w:val="left" w:pos="58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от 22.06.2023 №514</w:t>
      </w: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378F" w:rsidRPr="000F378F" w:rsidRDefault="000F378F" w:rsidP="000F378F">
      <w:pPr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0F378F" w:rsidRDefault="000F378F" w:rsidP="000F378F">
      <w:pPr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21008A" w:rsidRPr="000F378F" w:rsidRDefault="0021008A" w:rsidP="000F378F">
      <w:pPr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Методические рекомендации</w:t>
      </w:r>
    </w:p>
    <w:p w:rsidR="000F378F" w:rsidRPr="000F378F" w:rsidRDefault="000F378F" w:rsidP="000F378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по организации внеаудиторной </w:t>
      </w:r>
    </w:p>
    <w:p w:rsidR="000F378F" w:rsidRPr="000F378F" w:rsidRDefault="000F378F" w:rsidP="000F378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самостоятельной работы обучающихся</w:t>
      </w:r>
    </w:p>
    <w:p w:rsidR="000F378F" w:rsidRPr="000F378F" w:rsidRDefault="000F378F" w:rsidP="000F378F">
      <w:pPr>
        <w:keepNext/>
        <w:tabs>
          <w:tab w:val="left" w:pos="4536"/>
        </w:tabs>
        <w:spacing w:after="16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по учебной дисциплине </w:t>
      </w:r>
    </w:p>
    <w:p w:rsidR="000F378F" w:rsidRPr="000F378F" w:rsidRDefault="00AA348A" w:rsidP="000F378F">
      <w:pPr>
        <w:keepNext/>
        <w:tabs>
          <w:tab w:val="left" w:pos="4536"/>
        </w:tabs>
        <w:spacing w:after="16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ОП.11</w:t>
      </w:r>
      <w:r w:rsidR="000F378F" w:rsidRPr="000F37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ОСНОВЫ </w:t>
      </w:r>
      <w:r w:rsidR="008F02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ФИНАНСОВОЙ ГРАМОТНОСТИ, </w:t>
      </w:r>
      <w:r w:rsidR="000F378F" w:rsidRPr="000F378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ПРЕДПРИНИМАТЕЛЬСКОЙ ДЕЯТЕЛЬНОСТИ И ПЛАНИРОВАНИЕ ПРОФЕССИОНАЛЬНОЙ КАРЬЕРЫ</w:t>
      </w:r>
    </w:p>
    <w:p w:rsidR="000F378F" w:rsidRPr="000F378F" w:rsidRDefault="000F378F" w:rsidP="000F378F">
      <w:pPr>
        <w:spacing w:line="36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en-US"/>
        </w:rPr>
      </w:pPr>
    </w:p>
    <w:p w:rsidR="000F378F" w:rsidRPr="000F378F" w:rsidRDefault="000F378F" w:rsidP="000F378F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Специальность</w:t>
      </w:r>
    </w:p>
    <w:p w:rsidR="006C5BD2" w:rsidRPr="006C5BD2" w:rsidRDefault="00AA348A" w:rsidP="006C5BD2">
      <w:pPr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43.02.13</w:t>
      </w:r>
      <w:r w:rsidR="006C5BD2" w:rsidRPr="006C5BD2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Технология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парикмахерского искусства</w:t>
      </w: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73EF" w:rsidRDefault="00CF73E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73EF" w:rsidRPr="000F378F" w:rsidRDefault="00CF73E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04BA" w:rsidRPr="000F378F" w:rsidRDefault="000104BA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Default="000F378F" w:rsidP="00AA348A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Вологда</w:t>
      </w:r>
      <w:r w:rsidR="00AA34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8E409B"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</w:p>
    <w:p w:rsidR="000F378F" w:rsidRPr="000F378F" w:rsidRDefault="000F378F" w:rsidP="008F029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</w:t>
      </w:r>
      <w:r w:rsidR="006C5BD2" w:rsidRPr="006C5BD2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специальность </w:t>
      </w:r>
      <w:r w:rsidR="00CF73EF">
        <w:rPr>
          <w:rFonts w:ascii="Times New Roman" w:eastAsia="Times New Roman" w:hAnsi="Times New Roman" w:cs="Times New Roman"/>
          <w:bCs/>
          <w:sz w:val="28"/>
          <w:szCs w:val="28"/>
        </w:rPr>
        <w:t>43.02.13</w:t>
      </w:r>
      <w:r w:rsidR="006C5BD2" w:rsidRPr="006C5BD2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Технология </w:t>
      </w:r>
      <w:r w:rsidR="00CF73EF">
        <w:rPr>
          <w:rFonts w:ascii="Times New Roman" w:eastAsia="Times New Roman" w:hAnsi="Times New Roman" w:cs="Times New Roman"/>
          <w:bCs/>
          <w:sz w:val="28"/>
          <w:szCs w:val="28"/>
        </w:rPr>
        <w:t xml:space="preserve">парикмахерского искусства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рабочей программой учебной дисциплины </w:t>
      </w:r>
      <w:r w:rsidR="0021008A">
        <w:rPr>
          <w:rFonts w:ascii="Times New Roman" w:eastAsia="Times New Roman" w:hAnsi="Times New Roman" w:cs="Times New Roman"/>
          <w:bCs/>
          <w:sz w:val="28"/>
          <w:szCs w:val="28"/>
        </w:rPr>
        <w:t>ОП.11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</w:t>
      </w:r>
      <w:r w:rsidRPr="006C5BD2">
        <w:rPr>
          <w:rFonts w:ascii="Times New Roman" w:eastAsia="Times New Roman" w:hAnsi="Times New Roman" w:cs="Times New Roman"/>
          <w:bCs/>
          <w:sz w:val="28"/>
          <w:szCs w:val="28"/>
        </w:rPr>
        <w:t>новы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F0290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финансовой грамотности, 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>предпринимательской деятельности и планирование профессиональной карьеры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8F029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Разработчик: 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Аникиева А В</w:t>
      </w:r>
      <w:r w:rsidRPr="000F378F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преподаватель БПОУ ВО «Вологодский колледж технологии и дизайна»</w:t>
      </w: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409B" w:rsidRPr="00406E47" w:rsidRDefault="008E409B" w:rsidP="008E409B">
      <w:pPr>
        <w:jc w:val="both"/>
        <w:rPr>
          <w:rFonts w:ascii="Times New Roman" w:eastAsia="Calibri" w:hAnsi="Times New Roman"/>
          <w:sz w:val="24"/>
          <w:szCs w:val="24"/>
        </w:rPr>
      </w:pPr>
      <w:r w:rsidRPr="00A665B1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</w:rPr>
        <w:t>, Протокол №11 от 19.06.2023</w:t>
      </w: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5BD2" w:rsidRPr="006C5BD2" w:rsidRDefault="000F378F" w:rsidP="00AD5BF5">
      <w:pPr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Методические рекомендации по организации внеаудиторной самостоятельной работы по учебной дисциплине</w:t>
      </w:r>
      <w:r w:rsidRPr="000F378F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>ОП.</w:t>
      </w:r>
      <w:r w:rsidR="00AA348A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Основы </w:t>
      </w:r>
      <w:r w:rsidR="008F0290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финансовой грамотности, </w:t>
      </w:r>
      <w:r w:rsidRPr="000F378F">
        <w:rPr>
          <w:rFonts w:ascii="Times New Roman" w:eastAsia="Times New Roman" w:hAnsi="Times New Roman" w:cs="Times New Roman"/>
          <w:bCs/>
          <w:sz w:val="28"/>
          <w:szCs w:val="28"/>
        </w:rPr>
        <w:t>предпринимательской деятельности и планирование профессиональной карьеры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предназначены для </w:t>
      </w:r>
      <w:proofErr w:type="gramStart"/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обучающихся</w:t>
      </w:r>
      <w:proofErr w:type="gramEnd"/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по </w:t>
      </w:r>
      <w:r w:rsidR="006C5BD2">
        <w:rPr>
          <w:rFonts w:ascii="Times New Roman" w:eastAsia="Times New Roman" w:hAnsi="Times New Roman" w:cs="Times New Roman"/>
          <w:sz w:val="28"/>
          <w:szCs w:val="28"/>
        </w:rPr>
        <w:t>специальности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348A">
        <w:rPr>
          <w:rFonts w:ascii="Times New Roman" w:eastAsia="Times New Roman" w:hAnsi="Times New Roman" w:cs="Times New Roman"/>
          <w:bCs/>
          <w:sz w:val="28"/>
          <w:szCs w:val="28"/>
        </w:rPr>
        <w:t>43.02.13</w:t>
      </w:r>
      <w:r w:rsidR="006C5BD2" w:rsidRPr="006C5BD2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Технология </w:t>
      </w:r>
      <w:r w:rsidR="00AA348A">
        <w:rPr>
          <w:rFonts w:ascii="Times New Roman" w:eastAsia="Times New Roman" w:hAnsi="Times New Roman" w:cs="Times New Roman"/>
          <w:bCs/>
          <w:sz w:val="28"/>
          <w:szCs w:val="28"/>
        </w:rPr>
        <w:t>парикмахерского искусства</w:t>
      </w:r>
    </w:p>
    <w:p w:rsidR="000F378F" w:rsidRPr="000F378F" w:rsidRDefault="000F378F" w:rsidP="000F378F">
      <w:pPr>
        <w:keepNext/>
        <w:tabs>
          <w:tab w:val="left" w:pos="453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6C5BD2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Pr="000F378F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часов. 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Целью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самостоятельной работы обучающихся является: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овладение общими и профессиональными компетенциями;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0F378F" w:rsidRPr="000F378F" w:rsidRDefault="000F378F" w:rsidP="00AD5BF5">
      <w:pPr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развитие исследовательских умений.</w:t>
      </w:r>
    </w:p>
    <w:p w:rsidR="000F378F" w:rsidRPr="000F378F" w:rsidRDefault="000F378F" w:rsidP="00AD5BF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0F37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условия: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обучающихся к самостоятельному труду;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мотивация обучающихся;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0F378F" w:rsidRPr="000F378F" w:rsidRDefault="000F378F" w:rsidP="00AD5BF5">
      <w:pPr>
        <w:numPr>
          <w:ilvl w:val="0"/>
          <w:numId w:val="2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консультационная помощь преподавателя.</w:t>
      </w:r>
    </w:p>
    <w:p w:rsidR="000F378F" w:rsidRPr="00752D3A" w:rsidRDefault="000F378F" w:rsidP="00AD5BF5">
      <w:pPr>
        <w:keepNext/>
        <w:tabs>
          <w:tab w:val="left" w:pos="453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D3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Формы самостоятельной работы обучающихся определяются содержанием </w:t>
      </w:r>
      <w:r w:rsidR="00752D3A" w:rsidRPr="00752D3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программы </w:t>
      </w:r>
      <w:r w:rsidR="00752D3A" w:rsidRPr="00752D3A">
        <w:rPr>
          <w:rFonts w:ascii="Times New Roman" w:eastAsia="Times New Roman" w:hAnsi="Times New Roman" w:cs="Times New Roman"/>
          <w:bCs/>
          <w:sz w:val="28"/>
          <w:szCs w:val="28"/>
        </w:rPr>
        <w:t>ОП.09 Основы предпринимательской деятельности и планировании профессиональной</w:t>
      </w:r>
      <w:r w:rsidR="00752D3A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карьеры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2D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степенью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3. Работа со словарем, справочником.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4. Поиск необходимой информации в сети Интернет.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5. Конспектирование источников.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Составление обзора публикаций по теме.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Составление или заполнение таблиц.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Работа по трансформации учебного материала, перевод его из одной формы в другую.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Прослушивание учебных аудиозаписей, просмотр видеоматериала.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Выполнение аудио - и видеозаписей по заданной теме.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к различным формам промежуточной и итоговой аттестации (к тестированию, контрольной работе, зачету, экзамену).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Выполнение творческих заданий.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устного сообщения для выступления на занятии.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Написание реферата. Подготовка к защите (представлению) реферата на занятии.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доклада и написание тезисов доклада.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Подготовка к участию в деловой игре, конкурсе, творческом соревновании.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Выполнение расчетов.</w:t>
      </w:r>
    </w:p>
    <w:p w:rsidR="000F378F" w:rsidRPr="000F378F" w:rsidRDefault="006C5BD2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0F378F" w:rsidRPr="000F378F">
        <w:rPr>
          <w:rFonts w:ascii="Times New Roman" w:eastAsia="Times New Roman" w:hAnsi="Times New Roman" w:cs="Times New Roman"/>
          <w:sz w:val="28"/>
          <w:szCs w:val="28"/>
        </w:rPr>
        <w:t>. Оформление отчетов по практическим и (или) лабораторным работам.</w:t>
      </w: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самостоятельной работы</w:t>
            </w:r>
          </w:p>
        </w:tc>
      </w:tr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Репродуктивная </w:t>
            </w:r>
          </w:p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Интернет-ресурсы, повторение учебного материала.</w:t>
            </w:r>
          </w:p>
        </w:tc>
      </w:tr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Познавательно-поисковая </w:t>
            </w:r>
          </w:p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</w:t>
            </w: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контрольных.</w:t>
            </w:r>
          </w:p>
        </w:tc>
      </w:tr>
      <w:tr w:rsidR="000F378F" w:rsidRPr="000F378F" w:rsidTr="00251327">
        <w:tc>
          <w:tcPr>
            <w:tcW w:w="3964" w:type="dxa"/>
          </w:tcPr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Творческая </w:t>
            </w:r>
          </w:p>
          <w:p w:rsidR="000F378F" w:rsidRPr="000F378F" w:rsidRDefault="000F378F" w:rsidP="000F378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5381" w:type="dxa"/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78F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рефератов, участие в научно-исследовательской работе. Выполнение специальных творческих заданий.</w:t>
            </w:r>
          </w:p>
        </w:tc>
      </w:tr>
    </w:tbl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Программой учебной дисциплины предусматривается выполнение внеаудиторной самостоятельной работы, направленной на формирование:</w:t>
      </w:r>
    </w:p>
    <w:p w:rsidR="000F378F" w:rsidRPr="000F378F" w:rsidRDefault="000F378F" w:rsidP="000F378F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знаний: 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сущности основных понятий и механизма бизнеса;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основных типов и организационно-правовых форм предпринимательства, их особенностей и преимуществ;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формы партнерства в предпринимательской деятельности;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основ бизнес- планирования и других аспектов управления коммерческой организации;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сущности предпринимательского риска, методы конкурентной борьбы и принципов формирования и сохранения коммерческой тайны;</w:t>
      </w:r>
    </w:p>
    <w:p w:rsidR="000F378F" w:rsidRPr="000F378F" w:rsidRDefault="000F378F" w:rsidP="00AD5BF5">
      <w:pPr>
        <w:numPr>
          <w:ilvl w:val="0"/>
          <w:numId w:val="3"/>
        </w:num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направлений и методов государственного регулирования предпринимательской деятельности.</w:t>
      </w:r>
    </w:p>
    <w:p w:rsidR="000F378F" w:rsidRPr="000F378F" w:rsidRDefault="000F378F" w:rsidP="00AD5BF5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основных нормативно-правовые актов, регулирующих трудовые отношения, функции управления персоналом организации. </w:t>
      </w:r>
    </w:p>
    <w:p w:rsidR="000F378F" w:rsidRPr="000F378F" w:rsidRDefault="000F378F" w:rsidP="00AD5BF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умений:</w:t>
      </w:r>
      <w:r w:rsidRPr="000F378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выбирать необходимую организационно-правовую форму предпринимательской деятельности;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анализировать положение фирмы на рынке, определять коммерческие и некоммерческие цели в конкретных условиях;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планировать работу с кадрами;</w:t>
      </w:r>
    </w:p>
    <w:p w:rsidR="000F378F" w:rsidRPr="000F378F" w:rsidRDefault="000F378F" w:rsidP="00AD5BF5">
      <w:pPr>
        <w:numPr>
          <w:ilvl w:val="0"/>
          <w:numId w:val="4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принимать решения по вопросам, связанным с организацией предпринимательского дела, владеть рациональными приемами поиска и использования коммерческой информации.</w:t>
      </w:r>
    </w:p>
    <w:p w:rsidR="000F378F" w:rsidRPr="000F378F" w:rsidRDefault="000F378F" w:rsidP="00AD5BF5">
      <w:pPr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en-US"/>
        </w:rPr>
      </w:pP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практического опыта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-</w:t>
      </w:r>
      <w:r w:rsidR="00752D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78F">
        <w:rPr>
          <w:rFonts w:ascii="Times New Roman" w:eastAsia="Times New Roman" w:hAnsi="Times New Roman" w:cs="Times New Roman"/>
          <w:sz w:val="28"/>
          <w:szCs w:val="28"/>
        </w:rPr>
        <w:t>Планировать деятельность подразделения.</w:t>
      </w: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-Организовывать и контролировать деятельность подчиненных.</w:t>
      </w:r>
    </w:p>
    <w:p w:rsidR="000F378F" w:rsidRPr="000F378F" w:rsidRDefault="000F378F" w:rsidP="00AD5BF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 xml:space="preserve"> -Оформлять отчетно-планирующую документацию.</w:t>
      </w:r>
    </w:p>
    <w:p w:rsidR="000F378F" w:rsidRPr="000F378F" w:rsidRDefault="000F378F" w:rsidP="000F378F">
      <w:pPr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en-US"/>
        </w:rPr>
      </w:pPr>
    </w:p>
    <w:p w:rsidR="000F378F" w:rsidRPr="000F378F" w:rsidRDefault="000F378F" w:rsidP="000F378F">
      <w:pPr>
        <w:spacing w:after="16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>общих и профессиональных компетенций</w:t>
      </w:r>
      <w:r w:rsidRPr="000F37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 xml:space="preserve">ОК 03. Планировать и реализовывать собственное профессиональное и </w:t>
      </w:r>
      <w:r w:rsidRPr="00CD633F">
        <w:rPr>
          <w:sz w:val="28"/>
          <w:szCs w:val="28"/>
        </w:rPr>
        <w:lastRenderedPageBreak/>
        <w:t>личностное развитие.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 xml:space="preserve">ОК 09. Использовать информационные технологии в профессиональной деятельности </w:t>
      </w:r>
    </w:p>
    <w:p w:rsidR="006C5BD2" w:rsidRPr="00CD633F" w:rsidRDefault="006C5BD2" w:rsidP="006C5B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D633F">
        <w:rPr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0F378F" w:rsidRPr="00752D3A" w:rsidRDefault="006C5BD2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52D3A">
        <w:rPr>
          <w:rFonts w:ascii="Times New Roman" w:hAnsi="Times New Roman" w:cs="Times New Roman"/>
          <w:b/>
          <w:sz w:val="28"/>
          <w:szCs w:val="28"/>
        </w:rPr>
        <w:t>П</w:t>
      </w:r>
      <w:r w:rsidR="00752D3A">
        <w:rPr>
          <w:rFonts w:ascii="Times New Roman" w:hAnsi="Times New Roman" w:cs="Times New Roman"/>
          <w:b/>
          <w:sz w:val="28"/>
          <w:szCs w:val="28"/>
        </w:rPr>
        <w:t xml:space="preserve">рофессиональными компетенциями </w:t>
      </w:r>
      <w:r w:rsidRPr="00752D3A">
        <w:rPr>
          <w:rFonts w:ascii="Times New Roman" w:hAnsi="Times New Roman" w:cs="Times New Roman"/>
          <w:b/>
          <w:sz w:val="28"/>
          <w:szCs w:val="28"/>
        </w:rPr>
        <w:t>ПК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ПК 4.1. Планировать деятельность подразделения.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ПК 4.2. Организовывать и контролировать деятельность подчиненных.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>ПК 4.3. Оформлять отчетно-планирующую документацию.</w:t>
      </w:r>
    </w:p>
    <w:p w:rsidR="000F378F" w:rsidRPr="000F378F" w:rsidRDefault="000F378F" w:rsidP="000F378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Calibri" w:eastAsia="Times New Roman" w:hAnsi="Calibri" w:cs="Times New Roman"/>
          <w:i/>
          <w:iCs/>
          <w:color w:val="FF0000"/>
          <w:sz w:val="28"/>
          <w:szCs w:val="28"/>
          <w:lang w:eastAsia="en-US"/>
        </w:rPr>
        <w:tab/>
      </w: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В качестве форм и методов контроля внеаудиторной самостоятельной работы студентов могут быть использованы семинарские занятия, зачеты, тестирование, и др.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Критериями оценки результатов внеаудиторной самостоятельной работы студента являются: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уровень освоения студентом учебного материала;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умение студента использовать теоретические знания при выполнении практических задач;</w:t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общеучебных</w:t>
      </w:r>
      <w:proofErr w:type="spellEnd"/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умений;</w:t>
      </w:r>
    </w:p>
    <w:p w:rsidR="000F378F" w:rsidRPr="000F378F" w:rsidRDefault="000F378F" w:rsidP="000F378F">
      <w:pPr>
        <w:tabs>
          <w:tab w:val="left" w:pos="663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обоснованность и четкость изложения ответа;</w:t>
      </w: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</w:p>
    <w:p w:rsidR="000F378F" w:rsidRPr="000F378F" w:rsidRDefault="000F378F" w:rsidP="000F378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78F">
        <w:rPr>
          <w:rFonts w:ascii="Times New Roman" w:eastAsia="Times New Roman" w:hAnsi="Times New Roman" w:cs="Times New Roman"/>
          <w:sz w:val="28"/>
          <w:szCs w:val="28"/>
          <w:lang w:eastAsia="en-US"/>
        </w:rPr>
        <w:t>- оформление материала в соответствии с требованиями.</w:t>
      </w:r>
    </w:p>
    <w:p w:rsidR="000F378F" w:rsidRPr="000F378F" w:rsidRDefault="000F378F" w:rsidP="000F378F">
      <w:pPr>
        <w:shd w:val="clear" w:color="auto" w:fill="FFFFFF"/>
        <w:tabs>
          <w:tab w:val="left" w:pos="1440"/>
        </w:tabs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0F378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Тематический план внеаудиторной самостоятельной работы (ВСР)</w:t>
      </w:r>
    </w:p>
    <w:p w:rsidR="000F378F" w:rsidRPr="000F378F" w:rsidRDefault="000F378F" w:rsidP="000F378F">
      <w:pPr>
        <w:shd w:val="clear" w:color="auto" w:fill="FFFFFF"/>
        <w:tabs>
          <w:tab w:val="left" w:pos="186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78F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69"/>
        <w:gridCol w:w="5245"/>
        <w:gridCol w:w="1408"/>
      </w:tblGrid>
      <w:tr w:rsidR="000F378F" w:rsidRPr="000F378F" w:rsidTr="00251327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раздела программы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Темы самостоятельной работы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на выполнение ВСР</w:t>
            </w:r>
          </w:p>
        </w:tc>
      </w:tr>
      <w:tr w:rsidR="000F378F" w:rsidRPr="000F378F" w:rsidTr="00251327">
        <w:tc>
          <w:tcPr>
            <w:tcW w:w="8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Раздел 1 Основы предпринимательской деятельности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78F" w:rsidRPr="000F378F" w:rsidTr="00251327">
        <w:trPr>
          <w:trHeight w:val="367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 предпринимательства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Самостоятельная работа 1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Проработать конспекты занятий и учебной литературы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реферативных сообщений на тему «История развития предпринимательства в России».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Субъекты, объекты и принципы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2.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Организационно-правовые формы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Исследовать  характеристику предприятия, расположенного на территории Вологодской области по ниже представленным пунктам.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Современные формы предпринимательской деятельности в России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7.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Экономическое регулирование предпринимательской деятельности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Составитьсхему</w:t>
            </w:r>
            <w:proofErr w:type="spellEnd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характеризующую кругооборот экономических ресурсов и факторов производства  при функционировании </w:t>
            </w: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предприятия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453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8.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Взаимоотношения предпринимателей с финансовой системой и кредитными организациями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9.Налоги и налоговое регулирование в предпринимательстве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10.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Бизнес-планирование предпринимательской деятельности.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Проработать конспекты занятий и учебной литературы.</w:t>
            </w:r>
          </w:p>
          <w:p w:rsidR="000F378F" w:rsidRPr="000F378F" w:rsidRDefault="000F378F" w:rsidP="000F378F">
            <w:pPr>
              <w:tabs>
                <w:tab w:val="left" w:pos="21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Подобрать необходимую информацию для 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составления проекта бизнес-плана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Тема 12.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персоналом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327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10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Решить задачи и тесты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13.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Маркетинг на предприятии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11</w:t>
            </w: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Изучить темы «Анкета как инструмент связи с потребителями. Правила составления анкеты»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14.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Цена и ценовая политика фирмы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12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Проработать конспекты занятий и учебной литературы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предложенные вопросы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Решить тест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277"/>
        </w:trPr>
        <w:tc>
          <w:tcPr>
            <w:tcW w:w="8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Раздел 2 Планирование профессиональной карьеры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 </w:t>
            </w:r>
            <w:r w:rsidRPr="000F37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Основы планирования карьеры </w:t>
            </w:r>
          </w:p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 w:rsidR="001112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13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основной и дополнительной литературой.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Выполнить поиск вакантных рабочих мест специалиста по туризму, в организациях и на предприятиях г. Вологды по различным источникам информации (в </w:t>
            </w:r>
            <w:proofErr w:type="spellStart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Интернет).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Подготовить информации о себе: резюме, портфолио </w:t>
            </w:r>
          </w:p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Проработать внешний вид для собеседования.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Тема 2. </w:t>
            </w:r>
          </w:p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Юридические аспекты трудовых отношений.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21B" w:rsidRPr="000F378F" w:rsidRDefault="0011121B" w:rsidP="001112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14</w:t>
            </w: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F378F" w:rsidRPr="000F378F" w:rsidRDefault="000F378F" w:rsidP="000F378F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Отработать тему с основной и дополнительной литературой: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Проанализировать содержание и подписание трудового договора (контракта). </w:t>
            </w:r>
          </w:p>
          <w:p w:rsidR="000F378F" w:rsidRPr="000F378F" w:rsidRDefault="000F378F" w:rsidP="000F37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Назвать основные права и обязанности работника и работодателя</w:t>
            </w:r>
          </w:p>
          <w:p w:rsidR="000F378F" w:rsidRPr="000F378F" w:rsidRDefault="000F378F" w:rsidP="000F378F">
            <w:pPr>
              <w:tabs>
                <w:tab w:val="left" w:pos="183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3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Обозначить документы, регламентирующие деятельность работника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78F" w:rsidRPr="000F378F" w:rsidTr="00251327">
        <w:trPr>
          <w:trHeight w:val="554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378F" w:rsidRPr="000F378F" w:rsidRDefault="000F378F" w:rsidP="000F3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0F378F" w:rsidP="000F378F">
            <w:pPr>
              <w:tabs>
                <w:tab w:val="left" w:pos="453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378F" w:rsidRPr="000F378F" w:rsidRDefault="006470DA" w:rsidP="000F37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13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внеаудиторной самостоятельной работы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1" w:name="_Hlk505783774"/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2" w:name="_Hlk505783675"/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Тема: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Раздел 1 Основы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 1Общая характеристика предпринимательства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Правила работы с конспектом представлены в Приложении.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Составить реферативные сообщения на тему «История развития предпринимательства в России».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полученных знаний и умений, общих и профессиональных компетенций.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Источники информации 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лекция</w:t>
      </w:r>
    </w:p>
    <w:bookmarkEnd w:id="1"/>
    <w:bookmarkEnd w:id="2"/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проверка реферата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2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Тема: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Субъекты, объекты и принципы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закрепить знания по теме «Субъекты, объекты и принципы предпринимательской деятельности».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письменный опрос по теме, защита практической работы.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3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 Виды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Виды предпринимательской деятельности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 по теме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4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 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Организационно-правовые формы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3664"/>
          <w:tab w:val="left" w:pos="4536"/>
          <w:tab w:val="left" w:pos="4580"/>
          <w:tab w:val="center" w:pos="4819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Выполнить дополнительное задание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«О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рганизационно-правовые формы предпринимательской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деятельности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самостоятельной внеаудиторной деятельности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Задание: Исследовать характеристику предприятия, расположенного на территории Вологодской области по ниже представленным пунктам.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рыночной экономике существует огромное количество разнообразных предприятий и фирм, которые можно сгруппировать по различным </w:t>
      </w:r>
      <w:r w:rsidRPr="000F378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признакам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1. По хозяйственно-правовому статусу, организационно-правовой форме (ОПФ)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 статус предприятия определяется в законодательном порядке. В ГК РФ (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частьI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записано, что все юридические лица делятся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0F37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коммерческие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F37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некоммерческие</w:t>
      </w:r>
      <w:proofErr w:type="spellEnd"/>
      <w:r w:rsidRPr="000F378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организации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I. Коммерческие организации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1. Хозяйственные товарищества и общества: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полное товарищество;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товарищество на вере (коммандитное товарищество);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общество с ограниченной ответственностью;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общество с дополнительной ответственностью;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акционерное общество;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дочерние и зависимые общества.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2. Производственные кооперативы.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3. Государственные и муниципальные унитарные предприятия: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унитарное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предприятие, основанное на праве оперативного управления;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унитарное предприятие, основанное на основе хозяйственного ведения.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II. Некоммерческие организации: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1. Потребительский кооператив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2. Общественные и религиозные организации (объединения);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3. Государственные и муниципальные предприятия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4. Объединения юридических лиц (ассоциации и союзы);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5. Фонды и учреждения.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2. По форме регистрации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с образованием юридического лица;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без образования юридического лица;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с применением наёмного труда;</w:t>
      </w:r>
    </w:p>
    <w:p w:rsidR="000F378F" w:rsidRPr="000F378F" w:rsidRDefault="000F378F" w:rsidP="000F378F">
      <w:pPr>
        <w:numPr>
          <w:ilvl w:val="0"/>
          <w:numId w:val="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без применения наёмного труда.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3. По форме собственности:</w:t>
      </w:r>
    </w:p>
    <w:p w:rsidR="000F378F" w:rsidRPr="000F378F" w:rsidRDefault="000F378F" w:rsidP="000F378F">
      <w:pPr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частные – все виды предприятий не государственного сектора;</w:t>
      </w:r>
    </w:p>
    <w:p w:rsidR="000F378F" w:rsidRPr="000F378F" w:rsidRDefault="000F378F" w:rsidP="000F378F">
      <w:pPr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муниципальные;</w:t>
      </w:r>
    </w:p>
    <w:p w:rsidR="000F378F" w:rsidRPr="000F378F" w:rsidRDefault="000F378F" w:rsidP="000F378F">
      <w:pPr>
        <w:numPr>
          <w:ilvl w:val="0"/>
          <w:numId w:val="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принадлежности капитала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национальные;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иностранные;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смешанные;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5. 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роду деятельности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производственные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посреднические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информационные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консультационные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брокерские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инвестиционные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аудиторские и т.д.;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6. 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отраслевой принадлежности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промышленные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строительные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транспортные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 торговые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медицинские и т.д.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7. 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 контролю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головные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дочерние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– филиалы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Вопросы для обсуждения: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определение хозяйственного товарищества.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лица могут быть полными товарищами?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организационно-правовые формы хозяйственных товариществ.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Что является учредительным документом полного товарищества?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случаи, когда полное товарищество подлежит ликвидации.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определение товарищества на вере.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каких хозяйственных товариществах лицо может быть полным товарищем?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каких товариществах на вере лицо может быть вкладчиком?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Охарактеризуйте права вкладчиков по управлению товариществом на вере.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Имеют ли право на преобразование товарищества на вере в полное товарищество полные товарищи, если из товарищества на вере выбыл последний вкладчик?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Может ли одно лицо создать хозяйственное общество?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организационно-правовые формы хозяйственных обществ.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Каковы основные различия в создании и управлении открытого и закрытого акционерных обществ?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Какое максимальное число акционеров допускается в закрытом акционерном обществе?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документы являются учредительными для открытого акционерного общества?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общества признаются дочерними и зависимыми?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Каково минимальное число членов кооператива?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какие организационно-правовые формы может быть преобразован производственный кооператив?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предприятия могут быть созданы в форме унитарных предприятий?</w:t>
      </w:r>
    </w:p>
    <w:p w:rsidR="000F378F" w:rsidRPr="000F378F" w:rsidRDefault="000F378F" w:rsidP="000F378F">
      <w:pPr>
        <w:numPr>
          <w:ilvl w:val="0"/>
          <w:numId w:val="7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унитарные предприятия, основанные на праве хозяйственного ведения, могут создаваться в России?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контроля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: 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5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5. Современные формы предпринимательской деятельности в России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Современные формы предпринимательской деятельности в России»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Самостоятельная работа </w:t>
      </w:r>
      <w:r w:rsidR="006470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7. Экономическое регулирование предпринимательской деятельности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Выполнить задание по схеме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Составление схемы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Экономическое регулирование предпринимательской деятельности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1: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составьте схему, характеризующую кругооборот экономических ресурсов и факторов производства  при функционировании предприятия.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2: придумайте  две ситуации, характеризующие эффективное и не эффективное использования экономических ресурсов при функционировании предприятий.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опрос, проверка схемы в тетради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7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453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8. Взаимоотношения предпринимателей с финансовой системой и кредитными организациями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>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453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Взаимоотношения предпринимателей с финансовой системой и кредитными организациями»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8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9.Налоги и налоговое регулирование в предпринимательстве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Налоги и налоговое регулирование в предпринимательстве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Самостоятельная работа </w:t>
      </w:r>
      <w:r w:rsidR="006470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9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10.Бизнес-планирование предпринимательской деятельности.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: Проработать конспекты занятий и учебной литературы.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Подобрать необходимую информацию для составления проекта бизнес-плана.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Бизнес-планирование»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Проверка проекта бизнес-плана предприятия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6470DA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en-US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10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12.Управление персоналом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часа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литературы. Решить предложенные задачи и тесты.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Вопросы для обсуждения: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функции выполняет нормирование труда?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Приведите классификацию затрат рабочего времени по отношению к производственному процессу.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Приведите классификацию затрат рабочего времени.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затраты рабочего времени относятся к нормируемым?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 какие две части делится рабочее время? Что включает ненормируемое время?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Какова структура нормы времени?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основные методы изучения затрат рабочего времени.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отличается хронометраж от фотографии рабочего дня? С какой целью они проводятся?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Какие вы знаете разновидности хронометража и фотографии рабочего дня?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Каким образом проводится фотография рабочего дня?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Что такое самофотографирование рабочего дня? Какова сфера его применения?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отличается понятие «норма» от понятия «нормативы для нормирования труда»?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Что понимается под заработной платой работника? Чем отличается реальная заработная плата от номинальной?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Какова структура фонда оплаты труда на предприятии? Чем отличается от фонда потребления?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 определяется годовой фонд оплаты труда работников предприятия?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отличаются тарифный, часовой, дневной и месячный фонды оплаты труда?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Чем отличается средний доход от средней заработной платы работников?</w:t>
      </w:r>
    </w:p>
    <w:p w:rsidR="000F378F" w:rsidRPr="000F378F" w:rsidRDefault="000F378F" w:rsidP="000F378F">
      <w:pPr>
        <w:numPr>
          <w:ilvl w:val="0"/>
          <w:numId w:val="12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Как рассчитать среднечасовую, среднедневную, среднемесячную (годовую) заработную плату работников предприятия?</w:t>
      </w:r>
    </w:p>
    <w:p w:rsidR="000F378F" w:rsidRPr="000F378F" w:rsidRDefault="000F378F" w:rsidP="000F378F">
      <w:pPr>
        <w:tabs>
          <w:tab w:val="left" w:pos="0"/>
          <w:tab w:val="left" w:pos="284"/>
          <w:tab w:val="left" w:pos="360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ЗАДАНИЕ 1. Решите ниже представленные задачи: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1.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Определить заработок гендиректора отеля за месяц при повременно-премиальной системе оплаты труда. Его максимальный  месячный оклад составляет 1250000 рублей. В месяце 26 рабочих дней, он отработал 24, в том числе 2 выходной. За месяц бригадиру полагается премия в размере 35% заработка.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Задача 2.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Определить заработок администратора  при сдельно-прогрессивной системе оплаты труда, если за смену произвела заселение  300  иностранных гостей с нормой времени на одного  40 минут. Плановый фонд рабочего времени за месяц 192 часа. По положению,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сверх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норму, расценка увеличивается на 32%. Ставка принимается в размере 500 тыс. руб.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ab/>
        <w:t>Задача 3</w:t>
      </w: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Годовой выпуск подарочной  продукции отеля  составил 957440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шт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>ыла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и шампуни. Среднесписочная численность рабочих в цехе – 450 человек. Среднее количество отработанных одним рабочим дней – 256. Средняя продолжительность рабочего дня – 7,8 часа. Определить выработку на одного рабочего в натуральном выражении за разные периоды времени.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ab/>
        <w:t>Задача 4.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Число рабочих дней в году составляет 246. За год произведено сувенирной  товарной продукции отеля на сумму 1850 млн. руб. Среднесписочная численность работников составляет 900 человек. Средняя продолжительность рабочего дня составляет 8 часов.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Определить: годовую, дневную и часовую выработку.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Задание 2. решите тесты.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 1. </w:t>
      </w: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Кадры предприятия – это: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люди, желающие работать, ищущие работу и зарегистрированные в государственной службе занятости;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работники всех служб и цехов предприятия, включая совместителей;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работники предприятия, занятые в производстве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работники, занятые в основных и вспомогательных цехах и службах.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Соотношение различных категорий работников в их общей численности характеризует: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профессиональный состав работников предприятия;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квалификационный состав работников предприятия;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структуру персонала предприятия;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списочный состав работников предприятия.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9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Категория «рабочие» классифицируется по уровню квалификации следующим образом: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основные, вспомогательные;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неквалифицированные, квалифицированные, высококвалифицированные;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работники охраны, младший обслуживающий персонал;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руководители, специалисты, служащие.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Определите, к какому персоналу (промышленно-производственному, непромышленному) и к какой категории относятся следующие работники:  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а) исполнительный директор – ППП, руководитель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– пример выполнения задания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инженер-технолог – ………………………………………………………………………… 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слесарь-сборщик продукции –……………………………………………………………...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кассир бухгалтерии – 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повар столовой – …………………………………………………………………………….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главный инженер – ………………………………………………………………………….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экономист цеха – …………………………………………………………………………….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слесарь-ремонтник оборудования – ………………………………………………………..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секретарь директора – ……………………………………………………………………….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начальник жилищно-эксплуатационного участка – ……………………………………….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Что включает в себя понятие «производительность труда»?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затраты общественно-необходимого труда на производство единицы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затраты живого труда на производство единицы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меру количества затраченного труда;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г) количество произведенной продукции за единицу рабочего времени.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Какой из показателей характеризует уровень производительности труда?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а) фондоотдача;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б) выработка продукции на одного рабочего;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в) трудоемкость продукции;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фондовооруженность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труда.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Какая форма оплаты труда преобладает в оплате рабочих, занятых в производстве основной продукции? Что лежит в основе данной системы оплаты труда?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378F" w:rsidRPr="000F378F" w:rsidRDefault="000F378F" w:rsidP="000F378F">
      <w:pPr>
        <w:numPr>
          <w:ilvl w:val="0"/>
          <w:numId w:val="8"/>
        </w:numPr>
        <w:tabs>
          <w:tab w:val="left" w:pos="284"/>
        </w:tabs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Какая форма оплаты труда преобладает в оплате работников аппарата управления? В чем ее отличие от повременной оплаты труда?</w:t>
      </w:r>
    </w:p>
    <w:p w:rsidR="000F378F" w:rsidRPr="000F378F" w:rsidRDefault="000F378F" w:rsidP="000F378F">
      <w:pPr>
        <w:tabs>
          <w:tab w:val="left" w:pos="284"/>
        </w:tabs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Тест 2. Трудовые ресурсы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В настоящее время в РФ трудоспособным для мужчин считается возраст ________ лет.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16 – 65;     2. 14 – 61;     3. 16 – 59;     4. 16 – 63;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Уровень экономической активности населения в РФ в 2001 году = …% при условии: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6"/>
        <w:gridCol w:w="2504"/>
      </w:tblGrid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человек</w:t>
            </w:r>
          </w:p>
        </w:tc>
      </w:tr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Среднегодовая численность населения в возрасте 15 – 72 года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110400</w:t>
            </w:r>
          </w:p>
        </w:tc>
      </w:tr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занятых в экономике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64664</w:t>
            </w:r>
          </w:p>
        </w:tc>
      </w:tr>
      <w:tr w:rsidR="000F378F" w:rsidRPr="000F378F" w:rsidTr="00251327">
        <w:tc>
          <w:tcPr>
            <w:tcW w:w="7066" w:type="dxa"/>
          </w:tcPr>
          <w:p w:rsidR="000F378F" w:rsidRPr="000F378F" w:rsidRDefault="000F378F" w:rsidP="000F378F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безработных</w:t>
            </w:r>
          </w:p>
        </w:tc>
        <w:tc>
          <w:tcPr>
            <w:tcW w:w="2504" w:type="dxa"/>
          </w:tcPr>
          <w:p w:rsidR="000F378F" w:rsidRPr="000F378F" w:rsidRDefault="000F378F" w:rsidP="000F378F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78F">
              <w:rPr>
                <w:rFonts w:ascii="Times New Roman" w:eastAsia="Times New Roman" w:hAnsi="Times New Roman" w:cs="Times New Roman"/>
                <w:sz w:val="24"/>
                <w:szCs w:val="24"/>
              </w:rPr>
              <w:t>6303</w:t>
            </w:r>
          </w:p>
        </w:tc>
      </w:tr>
    </w:tbl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8,9;      2. 58,6;      3. 47,3;      4. 64,3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Доля трудоспособного населения определяется как: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Отношение населения всех возрастов к числу 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Отношение числа занятых к числу незанятых;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Отношение населения трудоспособного возраста к числу всего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  Отношение числа занятых в народном хозяйстве к числу населения          трудоспособного возраста.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   Выберите правильное выражение. Как соотносятся между собой показатели «Трудоспособное население в трудоспособном возрасте (ТН)» и  «Трудовые ресурсы (ТР)»: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ТН=ТР;      2. ТН&lt;ТР;     3. ТН&gt;ТР;     4. Нет правильного ответа.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   По какому из ниже перечисленных обязательных условий лица не могут быть отнесены к безработным: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  Не имели работу;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  Выполняли работу без оплаты на семейном предприятии;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  Занимались поиском работы;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  Занимались ведением домашнего хозяйства, уходом за детьми и больными родственниками.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6.   При расчете коэффициента занятости и безработицы в знаменателе расчета, в основном, берется следующий показатель: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1.  Численность всего населения;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 Численность трудовых ресурсов;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 Численность экономически активного населения;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  Средняя численность всего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7.   Если среднегодовая численность населения 2300 тыс. человек, численность безработных – 60 тыс. человек, численность занятых – 1450 тыс. человек, то численность экономически активного населения составит_____ тыс. человек.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1390;     2.  1510;   3.   790;   4.   2240.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8.   Уровень занятости определяется как отношение численности  занятых к _______________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Численности экономически активного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Численности 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Численности экономически неактивного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Средней численности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9.   Лица, находящиеся в отпуске по уходу за ребенком, относятся к категории ___________________.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«Безработное население»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«Экономически неактивное население»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«Занятое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«Ищущее работу население».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10.   Отношение численности лиц, не достигших трудоспособного возраста, к численности лиц трудоспособного возраста характеризует ___________.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1.   Коэффициент демографической нагрузки населения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Коэффициент нагрузки по замещению;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Коэффициент пенсионной нагрузки;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Общий коэффициент демографической нагрузки трудоспособного   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11.   Уровень безработицы определяется как отношение численности безработных к ____________________.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Численности экономически неактивного населения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Численности занятых;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  Средней численности населения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Численности экономически активного населения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12.   С точки зрения экономической активности студенты дневного отделения вуза относятся к категории__________.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Безработное население;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Экономически активное население;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Экономически неактивное население;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Занятое население.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13.   Численность населения страны 85 млн.  чел., в том числе 50 млн. в трудоспособном возрасте, а 20 млн. человек в пенсионном возрасте. Рассчитать коэффициент нагрузки по замещению.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400 ‰;   2.  300‰;   3.  700‰;     4.  120‰.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14. Мобильный резерв находится по формуле: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   МР=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з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б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;         2. МР=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у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дх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>;       3.МР=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з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дх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>;      4.МР=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у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F378F">
        <w:rPr>
          <w:rFonts w:ascii="Times New Roman" w:eastAsia="Times New Roman" w:hAnsi="Times New Roman" w:cs="Times New Roman"/>
          <w:sz w:val="24"/>
          <w:szCs w:val="24"/>
          <w:vertAlign w:val="subscript"/>
        </w:rPr>
        <w:t>б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15.   Численность трудовых ресурсов составила, тыс. чел.: на 1 января – 575;  на 1 апреля – 580, на 1 октября – 587; на 1 декабря – 591. Рассчитать среднюю численность трудовых ресурсов за весь период времени в целом.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1.614,5;    2. 580,9;    3. 514,3;    4. 575,3.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16.   Численность трудовых ресурсов составила, тыс. чел. на 1 января -220, на 1 февраля – 225, на 1 марта – 229, на 1 апреля – 236, на 1 мая – 240,  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1 июня – 247. Вычислить среднюю численность трудовых ресурсов.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213,4;     2.  231,5;   3. 232,7;   4. 247,3.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17.    В состав экономически активного населения не входят: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Военнослужащие;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Неработающие подростки до 16 лет;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Служители культов;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Студенты дневных отделений ВУЗов.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18.   Лица, выполняющие работу на семейном предприятии без оплаты, относятся к категории: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«Экономически неактивное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«Ищущее работу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«Занятое население»;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«Безработное население».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19.   Численность населения страны 85 млн.  чел., в том числе 50 млн. в трудоспособном возрасте, а 20 млн. человек в пенсионном возрасте. Рассчитать коэффициент пенсионной нагрузки.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300‰;   2.  400‰;    3.  700‰;    4.  350‰ 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20.    К экономически неактивному населению не относятся следующие категории лиц: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Учащиеся и студенты, слушатели и курсанты, посещающие дневные учебные заведения.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Лица, получающие пенсии по старости, на льготных условиях, по случаю потери кормильца, инвалидности.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Лица, занятые ведением домашнего хозяйства, уходом за детьми, больными родственниками.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Отчаявшиеся найти работу, т.е. лица, прекратившие поиск работы, но которые могут и готовы работать.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5.    Другие лица, которым нет необходимости работать, независимо от источников дохода.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6.    Военнослужащие.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7.    Занятые и безработные.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21.   В состав трудовых ресурсов не включают: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Население в трудоспособном возрасте (мужчины 16-59 лет и женщины 16-54 года).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Неработающих инвалидов 1 и 2 групп и неработающих лиц, получающих пенсию на льготных условиях.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Работающих подростков и  работающих лиц пенсионного возраста;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Нет правильного ответа.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22.  Известно, что в 2007 численность занятых составила 5,6 млн. чел., безработных 336 тыс. чел., а численность населения региона – 10 млн. чел.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Уровень экономической активности населения региона = ……….%.</w:t>
      </w:r>
    </w:p>
    <w:p w:rsidR="000F378F" w:rsidRPr="000F378F" w:rsidRDefault="000F378F" w:rsidP="000F378F">
      <w:pPr>
        <w:numPr>
          <w:ilvl w:val="0"/>
          <w:numId w:val="10"/>
        </w:numPr>
        <w:tabs>
          <w:tab w:val="left" w:pos="284"/>
        </w:tabs>
        <w:spacing w:after="16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60,3;      2.   59,4;    3.   60,1;    4.   52,6.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23.    Трудовые ресурсы это: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Население, занятое экономической деятельностью или способное трудится, но не работающее по тем или иным причинам.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Экономически активное население, предлагающее свой труд для производства товаров и услуг.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Население, которое участвует в создании товаров и оказании услуг;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Лица, получающие пенсии по старости, на льготных условиях, по случаю потери кормильца, инвалидности.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24.    В России установлены следующие границы трудоспособного возраста: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Для женщин и мужчин от 16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Для женщин от 16 до 54 лет и мужчин от 16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Для женщин от 16 до 60 лет и мужчин от 16 до 60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Для женщин от 15 до 54 лет и мужчин от 15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25.    Структурная безработица связана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С сезонностью в деятельности отдельных предприятий и отраслей.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С цикличностью развития экономики.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С несоответствием спроса и предложения рабочей силы.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С высвобождением работников вследствие внедрения новых технологий.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26.   Численность официально зарегистрированных безработных по региону в 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полугодии по сравнению с предыдущим периодом увеличилась на 5%, во 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полугодии по сравнению с 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полугодием сократилась на 7%. Как изменилась численность безработных в среднем за год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(%) ?:</w:t>
      </w:r>
      <w:proofErr w:type="gramEnd"/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Сократилась на 1%;        2.    Увеличилась на 1,2%;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Сократилась на 1,2%;     4.    Сократилась на 2,35%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27.    На   1   января   отчетного  года  в  Российской  Федерации  численность  занятых  в экономике    составила     66606 тыс.    человек,     безработных –    5984    тыс.    человек, военнослужащих   –   1920 тыс.    человек,   служителей   культов   – 1560 тыс.   человек. Определите численность экономически активного населения: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76070;    2. 70086;    3. 72590;    4. 74510.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28.    Численность населения страны 85 млн.  чел., в том числе 50 млн. в трудоспособном возрасте, а 20 млн. человек в пенсионном возрасте. Рассчитать коэффициент общий коэффициент демографической нагрузки.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300‰;   2.  400‰;    3.  700‰;    4.  350‰ 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29.  Среднегодовая численность населения Российской Федерации составила 145200 тыс. человек, занято в экономике 65766 тыс. человек, численность безработных 6153 тыс. человек. Определите коэффициент занятости населения (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%).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93,9;      2.  91,4;      3.  8,6;     4.  11,9.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30.    Имеются следующие данные о численности безработных региона, тыс. человек: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 01.01. 2006 г. – 1,5,    на 01.06. – 0,8;  на 01.08. – 0,9,  на 01.10. – 1,2, на 01.01. – 1,7.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Определите среднегодовую численность безработных, тыс. чел.: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1,3;     2.  1,9;     3.  2,4;    4. 1,16.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31.    К экономически активному  населению РФ относят: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Женщин в возрасте от 15 до 54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Занятых и безработных.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3.    Лиц, получающих пенсии по старости, на льготных условиях, по случаю потери кормильца, инвалидности.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 Мужчин в возрасте от 15 до 59 лет.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32.    Общий коэффициент демографической нагрузки населения  - это: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Отношение занятого населения к экономически активному населению.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Отношение занятых в экономике к сумме трудовых ресурсов.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Отношение численности лиц за пределами трудоспособного возраста к численности лиц трудоспособного возраста.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Нет правильного ответа.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33.   Среднегодовая численность занятых в материальном производстве равна 1284 тыс. человек, численность занятых в сфере услуг на начало года – 657 тыс. человек, на конец года – 712 тыс. человек, среднегодовая численность безработных – 47 тыс. человек. Найти коэффициенты занятости и безработицы для экономически активного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90,3%  и   9,7%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     2. 97,7%   и   2,3%;    3. 91,8%   и    8,2%;         4. 96,7%    и    3,3%.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34.  Численность населения региона на начало года равнялось 1620 тыс. человек, а на конец года – 1680 тыс. человек. Среднегодовая численность безработных составила 2,4% от общей численности населения и 5,3% от численности экономически активного населения. Вычислить численность занятых и безработных.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11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747160 и 39600;      2.  655160 и  32630;     3.  716520  и  30190;     4.  696011 и 34550.  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35.  Экономически активное население – это….. (укажите наиболее полный ответ)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Учащиеся с отрывом от производства;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Безработные;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Работающие по найму;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Лица, занятые ведением домашнего хозяйства.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36.   Уровень зарегистрированной безработицы определяется как отношение…..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1.   Численности официально зарегистрированных безработных к общей численности безработных;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2.   Численности официально зарегистрированных безработных к общей численности занятых в экономике;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3.    Общего числа безработных к численности экономически активного населения;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4.   Численности официально зарегистрированных безработных к численности экономически активного населения.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37.    К категории экономически неактивного населения в статистике относят следующие группы: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Неработающие пенсионеры;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Лица, занятые уходом за детьми и родственниками;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Работающие пенсионеры  и инвалиды;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Лица, занятые на семейных предприятиях.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38.    Относительный показатель, характеризующий интенсивность движения трудовых ресурсов на определенный период, - это…..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   Коэффициент оборота;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   Общий оборот рабочей силы;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   Общая численность принятых;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   Общая численность уволенных.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Управление персоналом»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тест, проверка решений задач.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11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13.Маркетинг на предприятии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>Изучить темы: «Анкета как инструмент связи с потребителями. Правила составления анкеты»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Составление анкеты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Маркетинг на предприятии»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12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14. Цена и ценовая политика фирмы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час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Проработать конспекты занятий и учебной литературы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Ответить на предложенные вопросы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Решить тест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систематизация, закрепление, полученных знаний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Самостоятельная работа: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Проработка конспектов занятий и учебной литературы. (Приложение)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Вопросы для обсуждения: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понятие цены и перечислите основные элементы цены.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основные цели ценовой политики предприятия.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Дайте характеристику методам ценообразования.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Что включает ценовая система? Какие существуют виды цен?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Раскройте характеристику ценовой системы по отраслям и сферам обслуживания, по степени участия государства в ценообразовании, по стадиям ценообразования, по транспортной составляющей, по характеру ценовой информации.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Назовите ценовые стратегии предприятия, дайте их характеристику.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Охарактеризуйте зарубежный опыт учета затрат по системе «директ-костинг».</w:t>
      </w:r>
    </w:p>
    <w:p w:rsidR="000F378F" w:rsidRPr="000F378F" w:rsidRDefault="000F378F" w:rsidP="000F378F">
      <w:pPr>
        <w:numPr>
          <w:ilvl w:val="0"/>
          <w:numId w:val="13"/>
        </w:numPr>
        <w:tabs>
          <w:tab w:val="left" w:pos="0"/>
          <w:tab w:val="left" w:pos="284"/>
          <w:tab w:val="left" w:pos="360"/>
        </w:tabs>
        <w:suppressAutoHyphens/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Охарактеризуйте зарубежный опыт определения базовой цены.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1.Себестоимость товара, размеры прибыли, цены конкурентов, состояние платежеспособного спроса, наладка технологии производства, уникальность продукта.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2.Цены конкурентов, себестоимость товара, размеры прибыли, состояние платежеспособного спроса, требования органов управления,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3.Маркетинговые исследования, размеры прибыли, цены конкурентов, состояние платежеспособного спроса, требования органов управления,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2.Чувствительность покупателей к изменениям цен, с точки зрения объема товара, который они покупают –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1.Различного восприятия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2.Через закон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3.Через закон ценовой эластичности спроса.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3.Основное внимание удобству -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1.Апаничные.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2.Этичные.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3.Персонифицированные.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устанавливает правила для предприятий, в соответствии с которыми последние сами устанавливают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1.Цены фиксированные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2.Свободные (договорные)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3.Цены регулируемые государством.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5.Свободные договорные цены -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1.Запрет на ценовую дискриминацию.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2.Установление предельного уровня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3.Фиксирование монопольных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 деятельности организации  – стабилизация рынка. Уровень цен при этом: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1.Низкий.    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2.Высокий.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7.Установление сравнительно низкой цены при выведении товара на рынок в надежде на привлечение большого числа покупателей и завоевание большой доли рынка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1.Стратегия преимущественной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2.Стратегия прочного внедрения.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«снятия сливок».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эконометрическим методам определения цены относится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 текущей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2.Балловый метод.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на основе анализа безубыточности и обеспечения целевой прибыли.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9.Установление цены на товар на таком уровне, который обеспечит ей получение желаемого объема прибыли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2.Метод на основе анализа безубыточности и обеспечения целевой прибыли.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удельных показателей.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10.Установление психологически привлекательных цен относится к этапу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ценообразования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1.Рыночное страхование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2.Ценовая тактика.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3.Ценовая стратегия предприятия.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 теме «Ценообразование»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1.Размеры прибыли, себестоимость товара, цены конкурентов, стимулирование сбыта, требования органов управления, уникальность продукта.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2.Себестоимость товара, наладка технологии производства, размеры прибыли, цены конкурентов, состояние платежеспособного спроса, уникальность продукта.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3.Уникальность продукта, себестоимость товара, размеры прибыли, цены конкурентов, состояние платежеспособного спроса, требования органов управления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,.    </w:t>
      </w:r>
      <w:proofErr w:type="gramEnd"/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2.Основное внимание потребителей к ценам, качеству, образу продукции, удобству, ассортименту -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1.Различного восприятия цены.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2.Через закон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3.Через закон ценовой эластичности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3.Основное внимание «своим» фирмам, магазинам, производителям -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1.Экономные.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2.Этичные.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3.Персонифицированные.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устанавливает «правила игры» на рынке, вводя ряд запретов на недобросовестную конкуренцию и монополизацию рынка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1.Свободные договорные цены.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2.Цены регулируемые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3.Цены фиксированные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5.Регулируемые государством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1.Фиксирование монопольных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2.Запрет на вертикальное фиксирование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3.Установление предельных надбавок или коэффициентов к фиксированным ценам прейскуранта.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 организации – выживаемость. Уровень цен при этом: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1.Низкий.       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2.Высокий.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7.Установление высоких цен при выведении товара на рынок. После того как начальная волна сбыта замедляется, фирма снижает цену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1.Стратегия скользящей падающей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2.Стратегия «снятия сливок».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прочного внедрения.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затратным методам относится: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1.Метод на основе анализа безубыточности и обеспечения целевой прибыли.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2.Агрегатный метод.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тендерного ценообразования.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9.Суммирование цен отдельных конструктивных частей изделий, входящих в параметрический ряд, с добавлением стоимости оригинальных узлов, затрат на сборку и нормативной прибыли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1.Агрегатный метод.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2.Метод удельных показателей.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3.Метод, ориентирующийся на прямые затраты.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10.Перераспределение издержек в рамках номенклатуры – это этап: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1.Ценовая тактика.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2.Выбор задач и формирование целей.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3.Рыночное страхование цены.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 теме «Ценообразование»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3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1.Цены конкурентов, себестоимость товара, размеры прибыли, состояние платежеспособного спроса, уникальность продукта, наладка технологии производства.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2.Требования органов управления, себестоимость товара, размеры прибыли, цены конкурентов, состояние платежеспособного спроса,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3.Себестоимость товара, товародвижение, размеры прибыли, состояние платежеспособного спроса, требования органов управления, уникальность продукта.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2.Чем ниже цена, тем выше спрос на товар -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1.Через закон ценовой эластичности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2.Различного восприятия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3.Через закон спроса.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3.Основное внимание уделяется образу продукции, обслуживанию, отношению фирмы –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1.Экономные.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2.Этичные.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3.Персонифицированные.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само устанавливает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1.Цены фиксированные государством.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2.Свободные договорные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3.Цены регулируемые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5.Фиксированные государством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1.Установление предельного уровня разового повышения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2.Замораживание рыночных цен.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3.Запрет на горизонтальное фиксирование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6.Целью деятельности организации является - текущая прибыль. Уровень цен при этом устанавливается: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1.Низкий.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3.Высокий.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7.Достижение преимущества по отношению к конкурентам по издержкам или по качеству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1.Стратегия преимущественной цены.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2.Стратегия скользящей падающей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прочного внедрения на рынок.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рыночным методам определения цены относится: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1.Метод определения цены, ориентированный на потребителя.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3.Балловый метод.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9.Суммирование совокупности издержек и прибыли, которую рассчитывает получить фирма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1.Метод, ориентирующийся на прямые затраты.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2.Метод, основанный 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 теме «Ценообразование»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Вариант 4</w:t>
      </w:r>
    </w:p>
    <w:p w:rsidR="000F378F" w:rsidRPr="000F378F" w:rsidRDefault="000F378F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1.При установлении цены определяющими выступают следующие факторы: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1.Размеры прибыли, себестоимость товара, цены конкурентов, состояние платежеспособного спроса, требования органов управления, уникальность продукта. 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2.Себестоимость товара, наладка технологии производства, размеры прибыли, цены конкурентов, состояние платежеспособного спроса, уникальность продукта.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3.Себестоимость товара, размеры прибыли, цены конкурентов, состояние платежеспособного спроса, требования органов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proofErr w:type="gramStart"/>
      <w:r w:rsidRPr="000F378F">
        <w:rPr>
          <w:rFonts w:ascii="Times New Roman" w:eastAsia="Times New Roman" w:hAnsi="Times New Roman" w:cs="Times New Roman"/>
          <w:sz w:val="24"/>
          <w:szCs w:val="24"/>
        </w:rPr>
        <w:t>,р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>екламные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мероприятия.   </w:t>
      </w:r>
    </w:p>
    <w:p w:rsidR="000F378F" w:rsidRPr="000F378F" w:rsidRDefault="000F378F" w:rsidP="000F378F">
      <w:pPr>
        <w:tabs>
          <w:tab w:val="left" w:pos="284"/>
          <w:tab w:val="left" w:pos="16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2.Чувствительность покупателей к изменениям цен, с точки зрения объема товара, который они покупают – это влияние потребителей на ценообразование путем: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1.Различного восприятия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 Через закон ценовой эластичности спроса.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Через закон спроса.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3.Основное внимание «своим» фирмам, магазинам, производителям - это потребители: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Этичные.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2.Экономные.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3.Персонифицированные.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4.Государство само устанавливает цены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1.Свободные договорные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2.Цены регулируемые государством.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3.Цены фиксированные государством.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5.Свободные договорные цены -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1.Установление предельного уровня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2.Запрет на ценовую дискриминацию.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3.Фиксирование монопольных цен.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6.Цель деятельности организации – достижение качества. Уровень цен устанавливается: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1.Высокий.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2.Низкий.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3.Средний.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7.Установление высоких цен при выведении товара на рынок. После того как начальная волна сбыта замедляется, фирма снижает цену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1.Стратегия скользящей падающей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2.Стратегия «снятия сливок».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3.Стратегия прочного внедрения.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8.К рыночным методам определения цены относится: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2.Балловый метод.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3.Метод определения цены, ориентированный на потребителя. 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9.Установление цены на товар на таком уровне, который обеспечит ей получение желаемого объема прибыли – это: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1.Метод на основе анализа безубыточности и обеспечения целевой прибыли.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2.Метод, основанный на определении полных издержек.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удельных показателей.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10.Перераспределение издержек в рамках номенклатуры – это этап: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1.Выбор задач и формирование целей.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2.Рыночное страхование цены.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3.Ценовая тактика.  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Цена и ценовая политика фирмы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тест, устный опрос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на определении полных затрат. 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3.Метод тендерного ценообразования.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10.Деятельность по предотвращению возможных убытков – это этап: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1.Выявление внешних факторов, влияющих на ценообразование предприятия.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2.Ценовая тактика.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3.Рыночное страхование цены. 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Цена и ценовая политика фирмы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тест, устный опрос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 13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Раздел 2 Планирование профессиональной карьеры.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Тема 1. </w:t>
      </w:r>
      <w:r w:rsidRPr="000F378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Основы планирования карьеры 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Время на выполнение задания: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часов</w:t>
      </w:r>
    </w:p>
    <w:p w:rsidR="000F378F" w:rsidRPr="000F378F" w:rsidRDefault="000F378F" w:rsidP="000F378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Работать с основной и дополнительной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литературой.Выполнить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поиск вакантных рабочих мест специалиста по туризму, в организациях и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напредприятиях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Вологды по различным источникам информации (в </w:t>
      </w:r>
      <w:proofErr w:type="spellStart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т.ч</w:t>
      </w:r>
      <w:proofErr w:type="spellEnd"/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. Интернет).</w:t>
      </w:r>
    </w:p>
    <w:p w:rsidR="000F378F" w:rsidRPr="000F378F" w:rsidRDefault="000F378F" w:rsidP="000F378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Подготовить информации о себе: резюме, портфолио 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Проработать внешний вид для собеседования.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полученных знаний и умений, общих и профессиональных компетенций.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закрепить знания по теме «</w:t>
      </w:r>
      <w:r w:rsidRPr="000F378F">
        <w:rPr>
          <w:rFonts w:ascii="Times New Roman" w:eastAsia="Times New Roman" w:hAnsi="Times New Roman" w:cs="Times New Roman"/>
          <w:bCs/>
          <w:iCs/>
          <w:sz w:val="24"/>
          <w:szCs w:val="24"/>
        </w:rPr>
        <w:t>Основы планирования карьеры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контроля: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устный опрос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378F" w:rsidRPr="000F378F" w:rsidRDefault="006470DA" w:rsidP="000F378F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6470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Самостоятельная работа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 xml:space="preserve"> 14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Тема 2. Юридические аспекты трудовых отношений.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Время на выполнение задания:</w:t>
      </w:r>
      <w:r w:rsidR="006470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часов</w:t>
      </w:r>
    </w:p>
    <w:p w:rsidR="000F378F" w:rsidRPr="000F378F" w:rsidRDefault="000F378F" w:rsidP="000F378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Наименование работы</w:t>
      </w:r>
      <w:r w:rsidRPr="000F378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Проанализировать содержание и подписание трудового договора (контракта). Назвать основные права и обязанности работника и работодателя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Обозначить документы, регламентирующие деятельность работника</w:t>
      </w:r>
    </w:p>
    <w:p w:rsidR="000F378F" w:rsidRPr="000F378F" w:rsidRDefault="000F378F" w:rsidP="000F378F">
      <w:pPr>
        <w:tabs>
          <w:tab w:val="left" w:pos="284"/>
          <w:tab w:val="left" w:pos="6120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работы:</w:t>
      </w:r>
      <w:r w:rsidRPr="000F37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6470DA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полученных знаний и умений, общих и профессиональных компетенций.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 отчетности</w:t>
      </w:r>
      <w:r w:rsidRPr="000F378F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Презентация, доклад, 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</w:t>
      </w:r>
    </w:p>
    <w:p w:rsidR="000F378F" w:rsidRPr="000F378F" w:rsidRDefault="000F378F" w:rsidP="000F378F">
      <w:pPr>
        <w:shd w:val="clear" w:color="auto" w:fill="FFFFFF"/>
        <w:tabs>
          <w:tab w:val="left" w:pos="284"/>
        </w:tabs>
        <w:ind w:right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>Устный опрос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i/>
          <w:sz w:val="24"/>
          <w:szCs w:val="24"/>
        </w:rPr>
        <w:t>Требования к написанию кроссвордов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Учебный кроссворд – это дидактическая игра, который содержит игровую и учебную задачу. Выделяют несколько типов составления кроссвордов: познавательный, обобщающий, итоговый.</w:t>
      </w:r>
    </w:p>
    <w:p w:rsidR="000F378F" w:rsidRPr="000F378F" w:rsidRDefault="000F378F" w:rsidP="000F378F">
      <w:pPr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Познавательный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 (обучающий) – составляется по параграфу или страницам учебника с использованием текста, рисунков, схем, вопросов, выводов.  Цель кроссворда  направлена на овладение определенными знаниями, умениями, навыками.</w:t>
      </w:r>
    </w:p>
    <w:p w:rsidR="000F378F" w:rsidRPr="000F378F" w:rsidRDefault="000F378F" w:rsidP="000F378F">
      <w:pPr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</w:rPr>
        <w:t>Обобщающий</w:t>
      </w:r>
      <w:proofErr w:type="gramEnd"/>
      <w:r w:rsidRPr="000F378F">
        <w:rPr>
          <w:rFonts w:ascii="Times New Roman" w:eastAsia="Times New Roman" w:hAnsi="Times New Roman" w:cs="Times New Roman"/>
          <w:sz w:val="24"/>
          <w:szCs w:val="24"/>
        </w:rPr>
        <w:t> – предлагается учащимся после изучения очередной темы, раздела  с целью обобщения, уточнения причинно-следственных связей, подготовки к итоговому тестированию.</w:t>
      </w:r>
    </w:p>
    <w:p w:rsidR="000F378F" w:rsidRPr="000F378F" w:rsidRDefault="000F378F" w:rsidP="000F378F">
      <w:pPr>
        <w:numPr>
          <w:ilvl w:val="0"/>
          <w:numId w:val="14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Итоговый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 – служит для комплексной проверки изученного материала более крупных разделов. Здесь могут быть использованы вопросы из предыдущих кроссвордов, включены вопросы на развитие логического мышления.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Этапы составления кроссворда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Сделать анализ учебного текста по теме урока.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Составить список слов изучаемого учебного материала.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Выбрать наиболее подходящий тип кроссворда.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Поиск и составление вопросов к терминам, понятиям, определения.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Вычерчивание рисунка сетки в Excel.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Нумерация рисунка сетки.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Набор текстов вопросов и ответов.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>Орфографическая проверка текстов.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Проверка текстов на соответствие нумерации.</w:t>
      </w:r>
    </w:p>
    <w:p w:rsidR="000F378F" w:rsidRPr="000F378F" w:rsidRDefault="000F378F" w:rsidP="000F378F">
      <w:pPr>
        <w:numPr>
          <w:ilvl w:val="0"/>
          <w:numId w:val="15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Печать кроссворда.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Количество слов в кроссворде может доходить до 20. Необходимо продумывать вопросы по горизонтали и вертикали.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Вопросы должны быть сформулированы грамотно и корректно, чтобы не было двусмысленных трактовок.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Вопросы должны предполагать ответы в именительном падеже.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Кроссворд может быть составлен как по целому разделу курса, или по теме, так и по одному из вопросов темы.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i/>
          <w:sz w:val="24"/>
          <w:szCs w:val="24"/>
        </w:rPr>
        <w:t>Кроссворд оформляется на 4 листах: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Титульный лист (см. требования к оформлению титульного листа).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Лист с расчерченным кроссвордом и цифрами.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Лист с вопросами по горизонтали и вертикали.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Лист с ответами.</w:t>
      </w:r>
    </w:p>
    <w:p w:rsidR="000F378F" w:rsidRPr="000F378F" w:rsidRDefault="000F378F" w:rsidP="000F378F">
      <w:pPr>
        <w:numPr>
          <w:ilvl w:val="0"/>
          <w:numId w:val="16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Литература, использованная для составления кроссворда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Рекомендации по подготовке заданий</w:t>
      </w:r>
    </w:p>
    <w:p w:rsidR="000F378F" w:rsidRPr="000F378F" w:rsidRDefault="000F378F" w:rsidP="000F378F">
      <w:pPr>
        <w:tabs>
          <w:tab w:val="left" w:pos="284"/>
        </w:tabs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378F">
        <w:rPr>
          <w:rFonts w:ascii="Times New Roman" w:eastAsia="Calibri" w:hAnsi="Times New Roman" w:cs="Times New Roman"/>
          <w:b/>
          <w:sz w:val="24"/>
          <w:szCs w:val="24"/>
        </w:rPr>
        <w:t>Работа с учебником, дополнительной литературой</w:t>
      </w:r>
    </w:p>
    <w:p w:rsidR="000F378F" w:rsidRPr="000F378F" w:rsidRDefault="000F378F" w:rsidP="000F378F">
      <w:pPr>
        <w:tabs>
          <w:tab w:val="left" w:pos="284"/>
        </w:tabs>
        <w:contextualSpacing/>
        <w:jc w:val="center"/>
        <w:rPr>
          <w:rFonts w:ascii="Times New Roman" w:eastAsia="Calibri" w:hAnsi="Times New Roman" w:cs="Times New Roman"/>
          <w:b/>
          <w:i/>
          <w:caps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Для обеспечения максимально возможного усвоения существуют следующие приёмы обработки информации учебника: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конспектирование;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составление плана учебного текста;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составление тематического тезауруса;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выделение проблемы и нахождение путей её решения;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самостоятельная постановка проблемы и нахождение в тексте путей её решения;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- определение алгоритма практических действий (план, схема).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Подготовка сообщений и рефератов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Титульный лист реферата является первым листом в работе. Он не нумеруется.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Поля титульного листа должны быть выдержаны в тех же размерах, что и вся работа. Стандартно: левое поле – 3см, правое – </w:t>
      </w:r>
      <w:smartTag w:uri="urn:schemas-microsoft-com:office:smarttags" w:element="metricconverter">
        <w:smartTagPr>
          <w:attr w:name="ProductID" w:val="1,5 см"/>
        </w:smartTagPr>
        <w:r w:rsidRPr="000F378F">
          <w:rPr>
            <w:rFonts w:ascii="Times New Roman" w:eastAsia="Times New Roman" w:hAnsi="Times New Roman" w:cs="Times New Roman"/>
            <w:sz w:val="24"/>
            <w:szCs w:val="24"/>
          </w:rPr>
          <w:t>1,5 см</w:t>
        </w:r>
      </w:smartTag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, верхнее – 2см, нижнее – </w:t>
      </w:r>
      <w:smartTag w:uri="urn:schemas-microsoft-com:office:smarttags" w:element="metricconverter">
        <w:smartTagPr>
          <w:attr w:name="ProductID" w:val="2 см"/>
        </w:smartTagPr>
        <w:r w:rsidRPr="000F378F">
          <w:rPr>
            <w:rFonts w:ascii="Times New Roman" w:eastAsia="Times New Roman" w:hAnsi="Times New Roman" w:cs="Times New Roman"/>
            <w:sz w:val="24"/>
            <w:szCs w:val="24"/>
          </w:rPr>
          <w:t>2 см</w:t>
        </w:r>
      </w:smartTag>
      <w:r w:rsidRPr="000F378F">
        <w:rPr>
          <w:rFonts w:ascii="Times New Roman" w:eastAsia="Times New Roman" w:hAnsi="Times New Roman" w:cs="Times New Roman"/>
          <w:sz w:val="24"/>
          <w:szCs w:val="24"/>
        </w:rPr>
        <w:t>. Однако на всякий случай, размеры полей уточняйте в методических рекомендациях своего вуза.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Выравнивание содержимого всех строк «по центру». Кроме строк «Выполнил» и «Проверил», их выравнивание – по правому краю.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Шрифт – такой же, как во всей работе. Т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обычно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шрифт</w:t>
      </w:r>
      <w:r w:rsidRPr="000F37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Times New Roman.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Курсив не используется. 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Тема реферата должна выделяться на фоне остального текста: это делается либо посредством полужирного шрифта, либо посредством прописных (заглавных) букв.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В шапке титульного листа реферата указывается - название учебного заведения</w:t>
      </w:r>
    </w:p>
    <w:p w:rsidR="000F378F" w:rsidRPr="000F378F" w:rsidRDefault="000F378F" w:rsidP="000F378F">
      <w:pPr>
        <w:numPr>
          <w:ilvl w:val="0"/>
          <w:numId w:val="17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Список литературы должен включать не более 5 источников и слово “Литература” выравнивается по центру</w:t>
      </w:r>
    </w:p>
    <w:p w:rsidR="000F378F" w:rsidRPr="000F378F" w:rsidRDefault="000F378F" w:rsidP="000F378F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378F">
        <w:rPr>
          <w:rFonts w:ascii="Times New Roman" w:eastAsia="Times New Roman" w:hAnsi="Times New Roman" w:cs="Times New Roman"/>
          <w:sz w:val="24"/>
          <w:szCs w:val="24"/>
          <w:u w:val="single"/>
        </w:rPr>
        <w:t>Этапы (план) работы над рефератом: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 Выбрать тему. Она должна быть знакома и интересна. Желательно, чтобы тема содержала какую-нибудь проблему или противоречие и имела отношение к современной жизни.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 Определить, какая именно задача, проблема существует по этой теме и пути её решения. Для этого нужно название темы превратить в вопрос.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 Найти книги и статьи по выбранной теме (не менее 5). Сделать список этой литературы.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4. Сделать выписки из книг и статей. (Обратить внимание на непонятные слова и выражения, уточнить их значение в справочной литературе).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5. Составить план основной части реферата.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6. Написать черновой вариант каждой главы.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7. Показать черновик педагогу.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8. Написать реферат.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9. Составить сообщение на 5-7 минут, не более.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Создание презентаций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Презентация не должна быть меньше 10 слайдов. 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Первый лист – это титульный лист, на котором обязательно должны быть представлены: название проекта; ФИО автора; группа; ФИО руководителя.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Полезно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использовать шаблоны оформления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для подготовки компьютерной презентации.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Слайды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желательно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не перегружать текстом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, лучше разместить короткие тезисы, убрав вводные слова, даты, имена, термины и т.п. На слайдах необходимо демонстрировать небольшие фрагменты текста доступным для чтения на расстоянии шрифтом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(количество слов на слайде не должно превышать 40); 2-3 фотографии или рисунка.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Наиболее важный материал лучше выделить.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Таблицы с цифровыми данными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плохо воспринимаются со слайдов, в этом случае цифровой материал, по возможности, лучше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представить в виде графиков и диаграмм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Не следует излишне увлекаться мультимедийными эффектами анимации.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Особенно нежелательны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такие эффекты как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вылет, вращение, волна, побуквенное появление текста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и т.д.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Оптимальная настрой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softHyphen/>
        <w:t>ка эффектов анимации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– появление, в первую очередь, заго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ловка слайда, а затем — текста по абзацам. При этом если несколько слайдов имеют одинаковое название, то заголовок слайда должен по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стоянно оставаться на экране.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Визуальное восприятие слайда презентации занимает от 2 до 5 секунд, в то время как продолжительность некоторых видов анимации может превышать 20 секунд. Поэтому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настройка анимации, при которой происходит появление текста по буквам или словам нежелательна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Стихи лучше декламировать, чем записать на слайде презентации, зато небольшой эпиграф или изречение очень хорошо впишутся в презентацию.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Чтобы обеспечить хорошую читаемость презентации необходимо подобрать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темный цвет фона и светлый цвет шрифта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Нельзя также выбирать фон, который содержит активный рисунок.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Звуковое сопровождение используется только по необходимости, поскольку даже тихая фоновая музыка создает излишний шум и мешает восприятию содержания.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Режим просмотра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презентации лучше установить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«по щелчку мыши»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Тогда вы сможете контролировать соответствие содержимого слайда тексту выступления.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Желательно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подготовить к каждому слайду заметки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по докладу </w:t>
      </w: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>(Вид — страницы заметок).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Затем распечатать их </w:t>
      </w:r>
      <w:r w:rsidRPr="000F378F">
        <w:rPr>
          <w:rFonts w:ascii="Times New Roman" w:eastAsia="Times New Roman" w:hAnsi="Times New Roman" w:cs="Times New Roman"/>
          <w:iCs/>
          <w:sz w:val="24"/>
          <w:szCs w:val="24"/>
        </w:rPr>
        <w:t xml:space="preserve">(Печать — печатать заметки ) 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и использовать при под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готовке или на самой презентации. Можно распечатать некото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softHyphen/>
        <w:t>рые ключевые слайды в качестве раздаточного материала.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Необходимо обязательно соблюдать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единый стиль оформления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презентации и </w:t>
      </w: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обратить внимание на стилистическую грамотность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(отсутствие орфографических и пунктуационных ошибок).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>Пронумеруйте слайды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Это позволит быстро обращаться к конкретному слайду в случае необходимости.</w:t>
      </w:r>
    </w:p>
    <w:p w:rsidR="000F378F" w:rsidRPr="000F378F" w:rsidRDefault="000F378F" w:rsidP="000F378F">
      <w:pPr>
        <w:numPr>
          <w:ilvl w:val="0"/>
          <w:numId w:val="18"/>
        </w:numPr>
        <w:tabs>
          <w:tab w:val="left" w:pos="284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Последний слайд</w:t>
      </w:r>
      <w:r w:rsidRPr="000F378F">
        <w:rPr>
          <w:rFonts w:ascii="Times New Roman" w:eastAsia="Times New Roman" w:hAnsi="Times New Roman" w:cs="Times New Roman"/>
          <w:sz w:val="24"/>
          <w:szCs w:val="24"/>
        </w:rPr>
        <w:t>. В конец презентации желательно поместить титульный слайд, что позволит   вести дискуссию не на фоне черного экрана или текста «Спасибо за внимание!», а, находясь еще под впечатлением услышанного, оставаться «в теме».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рекомендуемых учебных изданий, </w:t>
      </w:r>
      <w:proofErr w:type="spellStart"/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интернет-ресурсов</w:t>
      </w:r>
      <w:proofErr w:type="spellEnd"/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, дополнительной литературы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Чечевицына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Л.Н. Экономика организации – Ростов-на-Дону, «Феникс», 2015.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2.Хазбулатов Р.И. Экономика. 10кл. - М.: «Дрофа», 2015.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3.Хазбулатов Р.И. Экономика. 11кл. - М.: «Дрофа», 2015.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Дополнительная:</w:t>
      </w:r>
    </w:p>
    <w:p w:rsidR="000F378F" w:rsidRPr="000F378F" w:rsidRDefault="000F378F" w:rsidP="000F378F">
      <w:pPr>
        <w:tabs>
          <w:tab w:val="left" w:pos="284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>1.Слагода В.Г. Экономика. – М.: ФОРУМ; ИНФРА-М, 2013.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источники: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0F378F">
        <w:rPr>
          <w:rFonts w:ascii="Times New Roman" w:eastAsia="Times New Roman" w:hAnsi="Times New Roman" w:cs="Times New Roman"/>
          <w:sz w:val="24"/>
          <w:szCs w:val="24"/>
        </w:rPr>
        <w:t>Чечевицына</w:t>
      </w:r>
      <w:proofErr w:type="spellEnd"/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 Л.Н. Экономика организации – Ростов-на-Дону, «Феникс», 2014.</w:t>
      </w:r>
    </w:p>
    <w:p w:rsidR="000F378F" w:rsidRPr="000F378F" w:rsidRDefault="000F378F" w:rsidP="000F378F">
      <w:pPr>
        <w:tabs>
          <w:tab w:val="left" w:pos="284"/>
        </w:tabs>
        <w:spacing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Интернет-ресурсы: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 xml:space="preserve">1. Экономика и финансы для студента: </w:t>
      </w:r>
      <w:hyperlink r:id="rId6" w:history="1">
        <w:r w:rsidRPr="000F378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http://finvuz.ru</w:t>
        </w:r>
      </w:hyperlink>
    </w:p>
    <w:p w:rsidR="000F378F" w:rsidRPr="000F378F" w:rsidRDefault="000F378F" w:rsidP="000F378F">
      <w:pPr>
        <w:tabs>
          <w:tab w:val="left" w:pos="284"/>
        </w:tabs>
        <w:spacing w:before="100" w:beforeAutospacing="1" w:after="100" w:afterAutospacing="1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2. Электронные книги по экономике, менеджменту, маркетингу и финансам:</w:t>
      </w:r>
    </w:p>
    <w:p w:rsidR="000F378F" w:rsidRPr="000F378F" w:rsidRDefault="000F378F" w:rsidP="000F378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7" w:history="1">
        <w:r w:rsidRPr="000F378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http://www.aup.ru/books</w:t>
        </w:r>
      </w:hyperlink>
    </w:p>
    <w:p w:rsidR="000F378F" w:rsidRPr="000F378F" w:rsidRDefault="000F378F" w:rsidP="000F378F">
      <w:pPr>
        <w:tabs>
          <w:tab w:val="left" w:pos="284"/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378F">
        <w:rPr>
          <w:rFonts w:ascii="Times New Roman" w:eastAsia="Times New Roman" w:hAnsi="Times New Roman" w:cs="Times New Roman"/>
          <w:sz w:val="24"/>
          <w:szCs w:val="24"/>
        </w:rPr>
        <w:t xml:space="preserve">3. Экономический словарь [Электронный ресурс] – Режим доступа: </w:t>
      </w:r>
      <w:hyperlink r:id="rId8" w:history="1"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economslov</w:t>
        </w:r>
        <w:proofErr w:type="spellEnd"/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0F37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6129A9" w:rsidRDefault="006129A9"/>
    <w:sectPr w:rsidR="006129A9" w:rsidSect="007C25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CB0583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C"/>
    <w:multiLevelType w:val="multilevel"/>
    <w:tmpl w:val="0000000C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7"/>
    <w:multiLevelType w:val="multilevel"/>
    <w:tmpl w:val="00000017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8E75E3"/>
    <w:multiLevelType w:val="hybridMultilevel"/>
    <w:tmpl w:val="B2BE93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4238C1"/>
    <w:multiLevelType w:val="hybridMultilevel"/>
    <w:tmpl w:val="F756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371247"/>
    <w:multiLevelType w:val="multilevel"/>
    <w:tmpl w:val="D714B5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A08D9"/>
    <w:multiLevelType w:val="hybridMultilevel"/>
    <w:tmpl w:val="4D18EFA2"/>
    <w:lvl w:ilvl="0" w:tplc="681C85A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733C7"/>
    <w:multiLevelType w:val="multilevel"/>
    <w:tmpl w:val="1138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AF4DF5"/>
    <w:multiLevelType w:val="hybridMultilevel"/>
    <w:tmpl w:val="3170F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665A80"/>
    <w:multiLevelType w:val="multilevel"/>
    <w:tmpl w:val="4F3C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F148D8"/>
    <w:multiLevelType w:val="multilevel"/>
    <w:tmpl w:val="B80E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024D2B"/>
    <w:multiLevelType w:val="multilevel"/>
    <w:tmpl w:val="652A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DD2468"/>
    <w:multiLevelType w:val="hybridMultilevel"/>
    <w:tmpl w:val="A7A4C636"/>
    <w:lvl w:ilvl="0" w:tplc="172C72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3007CF"/>
    <w:multiLevelType w:val="hybridMultilevel"/>
    <w:tmpl w:val="568EEB72"/>
    <w:lvl w:ilvl="0" w:tplc="953477D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5"/>
  </w:num>
  <w:num w:numId="5">
    <w:abstractNumId w:val="15"/>
  </w:num>
  <w:num w:numId="6">
    <w:abstractNumId w:val="11"/>
  </w:num>
  <w:num w:numId="7">
    <w:abstractNumId w:val="1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7"/>
  </w:num>
  <w:num w:numId="12">
    <w:abstractNumId w:val="3"/>
  </w:num>
  <w:num w:numId="13">
    <w:abstractNumId w:val="2"/>
  </w:num>
  <w:num w:numId="14">
    <w:abstractNumId w:val="1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"/>
        <w:legacy w:legacy="1" w:legacySpace="0" w:legacyIndent="42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7">
    <w:abstractNumId w:val="16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F6"/>
    <w:rsid w:val="000104BA"/>
    <w:rsid w:val="000B077B"/>
    <w:rsid w:val="000F378F"/>
    <w:rsid w:val="0011121B"/>
    <w:rsid w:val="0021008A"/>
    <w:rsid w:val="00251327"/>
    <w:rsid w:val="002B4026"/>
    <w:rsid w:val="00322B1A"/>
    <w:rsid w:val="006129A9"/>
    <w:rsid w:val="006470DA"/>
    <w:rsid w:val="006C5BD2"/>
    <w:rsid w:val="00752D3A"/>
    <w:rsid w:val="007C2527"/>
    <w:rsid w:val="008E409B"/>
    <w:rsid w:val="008F0290"/>
    <w:rsid w:val="00A77AF6"/>
    <w:rsid w:val="00AA348A"/>
    <w:rsid w:val="00AD5BF5"/>
    <w:rsid w:val="00C86C11"/>
    <w:rsid w:val="00CD633F"/>
    <w:rsid w:val="00CF73EF"/>
    <w:rsid w:val="00E0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378F"/>
  </w:style>
  <w:style w:type="paragraph" w:customStyle="1" w:styleId="p1">
    <w:name w:val="p1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0F378F"/>
    <w:rPr>
      <w:rFonts w:cs="Times New Roman"/>
    </w:rPr>
  </w:style>
  <w:style w:type="paragraph" w:customStyle="1" w:styleId="p7">
    <w:name w:val="p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uiPriority w:val="99"/>
    <w:rsid w:val="000F378F"/>
    <w:rPr>
      <w:rFonts w:cs="Times New Roman"/>
    </w:rPr>
  </w:style>
  <w:style w:type="paragraph" w:customStyle="1" w:styleId="p9">
    <w:name w:val="p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0F378F"/>
    <w:rPr>
      <w:rFonts w:cs="Times New Roman"/>
    </w:rPr>
  </w:style>
  <w:style w:type="character" w:customStyle="1" w:styleId="s2">
    <w:name w:val="s2"/>
    <w:basedOn w:val="a0"/>
    <w:uiPriority w:val="99"/>
    <w:rsid w:val="000F378F"/>
    <w:rPr>
      <w:rFonts w:cs="Times New Roman"/>
    </w:rPr>
  </w:style>
  <w:style w:type="paragraph" w:customStyle="1" w:styleId="p12">
    <w:name w:val="p1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uiPriority w:val="99"/>
    <w:rsid w:val="000F378F"/>
    <w:rPr>
      <w:rFonts w:cs="Times New Roman"/>
    </w:rPr>
  </w:style>
  <w:style w:type="paragraph" w:customStyle="1" w:styleId="p15">
    <w:name w:val="p15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uiPriority w:val="99"/>
    <w:rsid w:val="000F378F"/>
    <w:rPr>
      <w:rFonts w:cs="Times New Roman"/>
    </w:rPr>
  </w:style>
  <w:style w:type="character" w:customStyle="1" w:styleId="s5">
    <w:name w:val="s5"/>
    <w:basedOn w:val="a0"/>
    <w:uiPriority w:val="99"/>
    <w:rsid w:val="000F378F"/>
    <w:rPr>
      <w:rFonts w:cs="Times New Roman"/>
    </w:rPr>
  </w:style>
  <w:style w:type="paragraph" w:customStyle="1" w:styleId="p19">
    <w:name w:val="p1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uiPriority w:val="99"/>
    <w:rsid w:val="000F378F"/>
    <w:rPr>
      <w:rFonts w:cs="Times New Roman"/>
    </w:rPr>
  </w:style>
  <w:style w:type="character" w:styleId="a3">
    <w:name w:val="Emphasis"/>
    <w:qFormat/>
    <w:rsid w:val="000F378F"/>
    <w:rPr>
      <w:i/>
      <w:iCs/>
    </w:rPr>
  </w:style>
  <w:style w:type="paragraph" w:styleId="a4">
    <w:name w:val="List Paragraph"/>
    <w:basedOn w:val="a"/>
    <w:uiPriority w:val="34"/>
    <w:qFormat/>
    <w:rsid w:val="006C5BD2"/>
    <w:pPr>
      <w:ind w:left="720"/>
      <w:contextualSpacing/>
    </w:pPr>
  </w:style>
  <w:style w:type="paragraph" w:customStyle="1" w:styleId="ConsPlusNormal">
    <w:name w:val="ConsPlusNormal"/>
    <w:rsid w:val="006C5BD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378F"/>
  </w:style>
  <w:style w:type="paragraph" w:customStyle="1" w:styleId="p1">
    <w:name w:val="p1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uiPriority w:val="99"/>
    <w:rsid w:val="000F378F"/>
    <w:rPr>
      <w:rFonts w:cs="Times New Roman"/>
    </w:rPr>
  </w:style>
  <w:style w:type="paragraph" w:customStyle="1" w:styleId="p7">
    <w:name w:val="p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uiPriority w:val="99"/>
    <w:rsid w:val="000F378F"/>
    <w:rPr>
      <w:rFonts w:cs="Times New Roman"/>
    </w:rPr>
  </w:style>
  <w:style w:type="paragraph" w:customStyle="1" w:styleId="p9">
    <w:name w:val="p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  <w:rsid w:val="000F378F"/>
    <w:rPr>
      <w:rFonts w:cs="Times New Roman"/>
    </w:rPr>
  </w:style>
  <w:style w:type="character" w:customStyle="1" w:styleId="s2">
    <w:name w:val="s2"/>
    <w:basedOn w:val="a0"/>
    <w:uiPriority w:val="99"/>
    <w:rsid w:val="000F378F"/>
    <w:rPr>
      <w:rFonts w:cs="Times New Roman"/>
    </w:rPr>
  </w:style>
  <w:style w:type="paragraph" w:customStyle="1" w:styleId="p12">
    <w:name w:val="p12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uiPriority w:val="99"/>
    <w:rsid w:val="000F378F"/>
    <w:rPr>
      <w:rFonts w:cs="Times New Roman"/>
    </w:rPr>
  </w:style>
  <w:style w:type="paragraph" w:customStyle="1" w:styleId="p15">
    <w:name w:val="p15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uiPriority w:val="99"/>
    <w:rsid w:val="000F378F"/>
    <w:rPr>
      <w:rFonts w:cs="Times New Roman"/>
    </w:rPr>
  </w:style>
  <w:style w:type="character" w:customStyle="1" w:styleId="s5">
    <w:name w:val="s5"/>
    <w:basedOn w:val="a0"/>
    <w:uiPriority w:val="99"/>
    <w:rsid w:val="000F378F"/>
    <w:rPr>
      <w:rFonts w:cs="Times New Roman"/>
    </w:rPr>
  </w:style>
  <w:style w:type="paragraph" w:customStyle="1" w:styleId="p19">
    <w:name w:val="p19"/>
    <w:basedOn w:val="a"/>
    <w:uiPriority w:val="99"/>
    <w:rsid w:val="000F37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uiPriority w:val="99"/>
    <w:rsid w:val="000F378F"/>
    <w:rPr>
      <w:rFonts w:cs="Times New Roman"/>
    </w:rPr>
  </w:style>
  <w:style w:type="character" w:styleId="a3">
    <w:name w:val="Emphasis"/>
    <w:qFormat/>
    <w:rsid w:val="000F378F"/>
    <w:rPr>
      <w:i/>
      <w:iCs/>
    </w:rPr>
  </w:style>
  <w:style w:type="paragraph" w:styleId="a4">
    <w:name w:val="List Paragraph"/>
    <w:basedOn w:val="a"/>
    <w:uiPriority w:val="34"/>
    <w:qFormat/>
    <w:rsid w:val="006C5BD2"/>
    <w:pPr>
      <w:ind w:left="720"/>
      <w:contextualSpacing/>
    </w:pPr>
  </w:style>
  <w:style w:type="paragraph" w:customStyle="1" w:styleId="ConsPlusNormal">
    <w:name w:val="ConsPlusNormal"/>
    <w:rsid w:val="006C5BD2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nomsl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up.ru/book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nvuz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30</Pages>
  <Words>8399</Words>
  <Characters>47878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18</cp:revision>
  <dcterms:created xsi:type="dcterms:W3CDTF">2019-02-07T09:14:00Z</dcterms:created>
  <dcterms:modified xsi:type="dcterms:W3CDTF">2023-09-12T14:04:00Z</dcterms:modified>
</cp:coreProperties>
</file>