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57" w:rsidRPr="00DE7FC3" w:rsidRDefault="00F70821" w:rsidP="004E095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r w:rsidR="004E0957" w:rsidRPr="00DE7FC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E0957" w:rsidRPr="00DE7FC3" w:rsidRDefault="004E0957" w:rsidP="004E095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DE7FC3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</w:t>
      </w:r>
    </w:p>
    <w:p w:rsidR="004E0957" w:rsidRPr="00DE7FC3" w:rsidRDefault="004E0957" w:rsidP="004E0957">
      <w:pPr>
        <w:spacing w:after="0" w:line="259" w:lineRule="auto"/>
        <w:ind w:right="122"/>
        <w:jc w:val="center"/>
        <w:rPr>
          <w:rFonts w:eastAsia="Calibri" w:cs="Calibri"/>
          <w:color w:val="000000"/>
        </w:rPr>
      </w:pP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tbl>
      <w:tblPr>
        <w:tblStyle w:val="a9"/>
        <w:tblW w:w="1027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0"/>
        <w:gridCol w:w="6096"/>
      </w:tblGrid>
      <w:tr w:rsidR="004E0957" w:rsidTr="004E0957">
        <w:tc>
          <w:tcPr>
            <w:tcW w:w="4464" w:type="dxa"/>
          </w:tcPr>
          <w:p w:rsidR="009F308A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</w:rPr>
              <w:t>СОГЛАСОВАНО</w:t>
            </w:r>
            <w:r w:rsidR="009F308A">
              <w:rPr>
                <w:rFonts w:ascii="Times New Roman" w:eastAsia="Calibri" w:hAnsi="Times New Roman" w:cs="Times New Roman"/>
                <w:color w:val="000000"/>
              </w:rPr>
              <w:t xml:space="preserve">: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Директор </w:t>
            </w:r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сети парикмахерских «Орхидея»</w:t>
            </w:r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____</w:t>
            </w:r>
            <w:r w:rsidR="009F308A">
              <w:rPr>
                <w:rFonts w:ascii="Times New Roman" w:eastAsia="Calibri" w:hAnsi="Times New Roman" w:cs="Times New Roman"/>
                <w:color w:val="000000"/>
              </w:rPr>
              <w:t>____</w:t>
            </w:r>
            <w:r>
              <w:rPr>
                <w:rFonts w:ascii="Times New Roman" w:eastAsia="Calibri" w:hAnsi="Times New Roman" w:cs="Times New Roman"/>
                <w:color w:val="000000"/>
              </w:rPr>
              <w:t>_______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Е.Л.Смирнова</w:t>
            </w:r>
            <w:proofErr w:type="spellEnd"/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E0957" w:rsidRPr="004E0957" w:rsidRDefault="009F308A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«___»_________</w:t>
            </w:r>
            <w:r w:rsidR="004E0957">
              <w:rPr>
                <w:rFonts w:ascii="Times New Roman" w:eastAsia="Calibri" w:hAnsi="Times New Roman" w:cs="Times New Roman"/>
                <w:color w:val="000000"/>
              </w:rPr>
              <w:t>____2018г.</w:t>
            </w:r>
          </w:p>
        </w:tc>
        <w:tc>
          <w:tcPr>
            <w:tcW w:w="5812" w:type="dxa"/>
          </w:tcPr>
          <w:p w:rsidR="00AF1C64" w:rsidRPr="00AF1C64" w:rsidRDefault="00AF1C64" w:rsidP="00AF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1C64" w:rsidRPr="00AF1C64" w:rsidRDefault="00AF1C64" w:rsidP="00AF1C64">
            <w:pPr>
              <w:ind w:left="21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AF1C64" w:rsidRPr="00AF1C64" w:rsidRDefault="00AF1C64" w:rsidP="00AF1C64">
            <w:pPr>
              <w:ind w:left="21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AF1C64" w:rsidRPr="00AF1C64" w:rsidRDefault="00AF1C64" w:rsidP="00AF1C64">
            <w:pPr>
              <w:ind w:left="216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31.08.2022 №580</w:t>
            </w:r>
          </w:p>
          <w:p w:rsidR="00AF1C64" w:rsidRPr="00AF1C64" w:rsidRDefault="00AF1C64" w:rsidP="00AF1C64">
            <w:pPr>
              <w:ind w:left="216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22.06.2023 № 514 </w:t>
            </w:r>
          </w:p>
          <w:p w:rsidR="00AF1C64" w:rsidRPr="00AF1C64" w:rsidRDefault="00AF1C64" w:rsidP="00AF1C64">
            <w:pPr>
              <w:tabs>
                <w:tab w:val="left" w:pos="588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1C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AF1C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</w:t>
            </w:r>
          </w:p>
          <w:p w:rsidR="004E0957" w:rsidRDefault="004E0957" w:rsidP="004E0957">
            <w:pPr>
              <w:spacing w:line="259" w:lineRule="auto"/>
              <w:rPr>
                <w:rFonts w:eastAsia="Calibri" w:cs="Calibri"/>
                <w:color w:val="000000"/>
              </w:rPr>
            </w:pPr>
          </w:p>
        </w:tc>
      </w:tr>
    </w:tbl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</w:p>
    <w:p w:rsidR="004E0957" w:rsidRPr="00DE7FC3" w:rsidRDefault="004E0957" w:rsidP="004E0957">
      <w:pPr>
        <w:tabs>
          <w:tab w:val="left" w:pos="540"/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tabs>
          <w:tab w:val="left" w:pos="5940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4E0957" w:rsidRPr="00C63CEB" w:rsidRDefault="004E0957" w:rsidP="004E0957">
      <w:pPr>
        <w:spacing w:after="0" w:line="259" w:lineRule="auto"/>
        <w:ind w:left="180"/>
        <w:rPr>
          <w:rFonts w:eastAsia="Calibri" w:cs="Calibri"/>
          <w:b/>
          <w:color w:val="000000"/>
        </w:rPr>
      </w:pPr>
      <w:r>
        <w:rPr>
          <w:rFonts w:eastAsia="Calibri" w:cs="Calibri"/>
          <w:color w:val="000000"/>
        </w:rPr>
        <w:t xml:space="preserve"> </w:t>
      </w:r>
    </w:p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        </w:t>
      </w:r>
    </w:p>
    <w:p w:rsidR="004E0957" w:rsidRDefault="004E0957" w:rsidP="004E0957">
      <w:pPr>
        <w:jc w:val="right"/>
        <w:rPr>
          <w:rFonts w:ascii="Times New Roman" w:hAnsi="Times New Roman"/>
          <w:b/>
          <w:sz w:val="24"/>
          <w:szCs w:val="24"/>
        </w:rPr>
      </w:pPr>
    </w:p>
    <w:p w:rsidR="004E0957" w:rsidRPr="00DE7FC3" w:rsidRDefault="004E0957" w:rsidP="004E0957">
      <w:pPr>
        <w:jc w:val="right"/>
        <w:rPr>
          <w:rFonts w:ascii="Times New Roman" w:hAnsi="Times New Roman"/>
          <w:b/>
          <w:sz w:val="24"/>
          <w:szCs w:val="24"/>
        </w:rPr>
      </w:pPr>
    </w:p>
    <w:p w:rsidR="004E0957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E0957" w:rsidRPr="00E30D9E">
        <w:rPr>
          <w:rFonts w:ascii="Times New Roman" w:hAnsi="Times New Roman"/>
          <w:b/>
          <w:sz w:val="24"/>
          <w:szCs w:val="24"/>
        </w:rPr>
        <w:t xml:space="preserve"> ПРОГРАММА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="004E0957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4E0957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(ПРЕДДИПЛОМНОЙ)</w:t>
      </w:r>
      <w:r w:rsidRPr="00E30D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F308A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ОСНОВНОЙ ПРОФЕССИОНАЛЬНОЙ ОБРАЗОВАТЕЛЬНОЙ </w:t>
      </w:r>
    </w:p>
    <w:p w:rsidR="009F308A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ПРОГРАММЫ ПОДГОТОВКИ СПЕЦИАЛИСТОВ СРЕДНЕГО ЗВЕНА</w:t>
      </w:r>
    </w:p>
    <w:p w:rsidR="009F308A" w:rsidRPr="00E30D9E" w:rsidRDefault="00243325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специальность</w:t>
      </w:r>
    </w:p>
    <w:p w:rsidR="004E0957" w:rsidRPr="009F308A" w:rsidRDefault="009F308A" w:rsidP="009F308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4E0957"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AB372C" w:rsidRDefault="004E0957" w:rsidP="004E0957">
      <w:pPr>
        <w:rPr>
          <w:rFonts w:ascii="Times New Roman" w:hAnsi="Times New Roman"/>
          <w:b/>
          <w:sz w:val="24"/>
          <w:szCs w:val="24"/>
        </w:rPr>
      </w:pPr>
    </w:p>
    <w:p w:rsidR="009F308A" w:rsidRPr="00E30D9E" w:rsidRDefault="009F308A" w:rsidP="00AF1C64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30753A" w:rsidRDefault="004E0957" w:rsidP="0030753A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30753A">
        <w:rPr>
          <w:rFonts w:ascii="Times New Roman" w:hAnsi="Times New Roman"/>
          <w:bCs/>
          <w:sz w:val="28"/>
          <w:szCs w:val="24"/>
        </w:rPr>
        <w:t>Вологда</w:t>
      </w:r>
    </w:p>
    <w:p w:rsidR="004E0957" w:rsidRPr="0030753A" w:rsidRDefault="00AF1C64" w:rsidP="0030753A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2023</w:t>
      </w: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9F308A" w:rsidRPr="009F308A" w:rsidRDefault="009F308A" w:rsidP="009F308A">
      <w:pPr>
        <w:rPr>
          <w:rFonts w:ascii="Times New Roman" w:hAnsi="Times New Roman"/>
          <w:b/>
          <w:sz w:val="32"/>
          <w:szCs w:val="32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Программа учебной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Pr="009F308A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C64" w:rsidRPr="00AF1C64" w:rsidRDefault="00AF1C64" w:rsidP="00AF1C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F1C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F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AF1C64">
        <w:rPr>
          <w:rFonts w:ascii="Times New Roman" w:eastAsia="Calibri" w:hAnsi="Times New Roman" w:cs="Times New Roman"/>
          <w:color w:val="000000"/>
          <w:sz w:val="28"/>
          <w:szCs w:val="28"/>
        </w:rPr>
        <w:t>Протокол № 1</w:t>
      </w:r>
      <w:r w:rsidRPr="00AF1C64">
        <w:rPr>
          <w:rFonts w:ascii="Times New Roman" w:eastAsia="Calibri" w:hAnsi="Times New Roman" w:cs="Times New Roman"/>
          <w:sz w:val="28"/>
          <w:szCs w:val="28"/>
        </w:rPr>
        <w:t xml:space="preserve"> от 31.08.2022 г., Протокол № 11 от 13.06.2023</w:t>
      </w: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9F308A" w:rsidRPr="009F308A" w:rsidRDefault="009F308A" w:rsidP="009F308A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56"/>
      </w:tblGrid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>ПАСПОРТ ПРОГРАММЫ  ПРАКТИКИ</w:t>
            </w: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 ОСВОЕНИЯ  ПРОГРАММЫ  ПРАКТИКИ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>4. УСЛОВИЯ ОРГАНИЗАЦИИ И ПРОВЕДЕНИЯ  ПРАКТИКИ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4E0957" w:rsidRDefault="00A1682A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  <w:t xml:space="preserve"> </w:t>
      </w:r>
    </w:p>
    <w:p w:rsidR="004E0957" w:rsidRP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A1682A" w:rsidRDefault="004E0957" w:rsidP="00A1682A">
      <w:pPr>
        <w:widowControl w:val="0"/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  <w:lang w:eastAsia="ar-SA"/>
        </w:rPr>
        <w:br w:type="page"/>
      </w:r>
    </w:p>
    <w:p w:rsidR="004E0957" w:rsidRPr="004E0957" w:rsidRDefault="004E0957" w:rsidP="004E09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  <w:lang w:eastAsia="ar-SA"/>
        </w:rPr>
        <w:lastRenderedPageBreak/>
        <w:t>1.</w:t>
      </w:r>
      <w:r w:rsidRPr="004E095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Паспорт программы производственной (преддипломной) практики</w:t>
      </w:r>
    </w:p>
    <w:p w:rsidR="004E0957" w:rsidRPr="004E0957" w:rsidRDefault="004E0957" w:rsidP="004E09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4E0957" w:rsidRPr="004E0957" w:rsidRDefault="004E0957" w:rsidP="004E0957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1.1. Область применения программы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(преддипломной) практики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частью основной профессиональной образовательной программы в соответствии с ФГОС СПО по специальности </w:t>
      </w:r>
      <w:r w:rsidR="00A1682A" w:rsidRPr="00A168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43.02.12 Технология эстетических услуг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(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преддипломная) 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одним из завершающих этапов подготовки специалиста по специальности </w:t>
      </w:r>
      <w:r w:rsidR="00A1682A"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43.02.12 Технология эстетических услуг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t xml:space="preserve">1.2. </w:t>
      </w: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Цели и задачи  производственной (преддипломной) практики - требования к результатам освоения практики</w:t>
      </w:r>
    </w:p>
    <w:p w:rsidR="004E0957" w:rsidRPr="004E0957" w:rsidRDefault="00A1682A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елью </w:t>
      </w: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(преддипломной) 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является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Целями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(преддипломной) практики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являются: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углубление практических умений и навыков по профессиональной деятельности;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сбор, обобщение и систематизация материалов необходимых для выпускной квалификационной работы.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Задачами практики являются: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закрепление знаний и умений студентов по специальности;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формирование профессиональной компетентности специалиста;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проверка готовности специалиста к самостоятельной трудовой деятельности;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участие в производственной деятельности предприятия (организации), обработка и анализ полученных результатов;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- анализ литературы и документальных источников для дальнейшего их использования в дипломно</w:t>
      </w:r>
      <w:r w:rsid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й работе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время прохождения производственной практики (преддипломной) студент определяет основные направления дипломного </w:t>
      </w:r>
      <w:proofErr w:type="spellStart"/>
      <w:r w:rsid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рабты</w:t>
      </w:r>
      <w:proofErr w:type="spell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, осуществляет накопление необходимого материала.</w:t>
      </w:r>
    </w:p>
    <w:p w:rsidR="00A1682A" w:rsidRDefault="00B549DF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прохождения производственной (преддипломной) практики студента должен освоить следующие компетенции: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A168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cr/>
      </w:r>
      <w:r w:rsidRPr="00A168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1.</w:t>
      </w:r>
      <w:r w:rsidRPr="00047341">
        <w:rPr>
          <w:rFonts w:ascii="Times New Roman" w:hAnsi="Times New Roman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2.</w:t>
      </w:r>
      <w:r w:rsidRPr="00047341">
        <w:rPr>
          <w:rFonts w:ascii="Times New Roman" w:hAnsi="Times New Roman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3.</w:t>
      </w:r>
      <w:r w:rsidRPr="00047341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4.</w:t>
      </w:r>
      <w:r w:rsidRPr="00047341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5.</w:t>
      </w:r>
      <w:r w:rsidRPr="00047341">
        <w:rPr>
          <w:rFonts w:ascii="Times New Roman" w:hAnsi="Times New Roman"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6.</w:t>
      </w:r>
      <w:r w:rsidRPr="00047341">
        <w:rPr>
          <w:rFonts w:ascii="Times New Roman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7.</w:t>
      </w:r>
      <w:r w:rsidRPr="00047341">
        <w:rPr>
          <w:rFonts w:ascii="Times New Roman" w:hAnsi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8.</w:t>
      </w:r>
      <w:r w:rsidRPr="00047341">
        <w:rPr>
          <w:rFonts w:ascii="Times New Roman" w:hAnsi="Times New Roman"/>
          <w:sz w:val="28"/>
          <w:szCs w:val="28"/>
        </w:rPr>
        <w:tab/>
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</w:r>
      <w:r w:rsidRPr="00047341">
        <w:rPr>
          <w:rFonts w:ascii="Times New Roman" w:hAnsi="Times New Roman"/>
          <w:sz w:val="28"/>
          <w:szCs w:val="28"/>
        </w:rPr>
        <w:tab/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>ОК 9</w:t>
      </w:r>
      <w:proofErr w:type="gramStart"/>
      <w:r w:rsidRPr="00047341">
        <w:rPr>
          <w:rFonts w:ascii="Times New Roman" w:hAnsi="Times New Roman"/>
          <w:sz w:val="28"/>
          <w:szCs w:val="28"/>
        </w:rPr>
        <w:tab/>
        <w:t>И</w:t>
      </w:r>
      <w:proofErr w:type="gramEnd"/>
      <w:r w:rsidRPr="00047341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10.</w:t>
      </w:r>
      <w:r w:rsidRPr="00047341">
        <w:rPr>
          <w:rFonts w:ascii="Times New Roman" w:hAnsi="Times New Roman"/>
          <w:sz w:val="28"/>
          <w:szCs w:val="28"/>
        </w:rPr>
        <w:tab/>
        <w:t>Пользоваться профессиональной документацией на государственном и иностранном языке.</w:t>
      </w:r>
    </w:p>
    <w:p w:rsidR="00A1682A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11.</w:t>
      </w:r>
      <w:r w:rsidRPr="00047341">
        <w:rPr>
          <w:rFonts w:ascii="Times New Roman" w:hAnsi="Times New Roman"/>
          <w:sz w:val="28"/>
          <w:szCs w:val="28"/>
        </w:rPr>
        <w:tab/>
        <w:t>Планировать предпринимательскую деятельность в профессиональной сфере.</w:t>
      </w:r>
    </w:p>
    <w:p w:rsidR="00A1682A" w:rsidRPr="00A1682A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A1682A">
        <w:rPr>
          <w:rFonts w:ascii="Times New Roman" w:hAnsi="Times New Roman"/>
          <w:b/>
          <w:sz w:val="28"/>
          <w:szCs w:val="28"/>
        </w:rPr>
        <w:t>профессиональные: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1.1. Подготавливать рабочее место, инструменты и оборудование в соответствии с требованиями санитарных правил и норм 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1.2.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..</w:t>
      </w:r>
      <w:proofErr w:type="gramEnd"/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ПК.2.1. 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ПК.2.3. Выполнять окраску бровей и ресниц, осуществлять моделирование бровей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2.4. Консультировать клиентов по домашнему профилактическому уходу за кожей лица, шеи и зоны декольте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ПК.3.1. Выполнять различные виды косметических процедур по уходу за телом с использованием современных технологий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ПК.3.2. Выполнять различные виды технологий по коррекции тела либо его отдельных частей с учетом пожеланий клиента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ПК.3.3. Проводить эстетическую коррекцию волосяного покрова тела либо его отдельных частей различными способами 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ПК3.4. Консультировать клиентов по домашнему профилактическому уходу за телом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Выполнение работ по профессии маникюрша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4.2. Выполнение работ по профессии педикюрша</w:t>
      </w:r>
    </w:p>
    <w:p w:rsidR="00C64B37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4.3. Выполнение работ по профессии </w:t>
      </w:r>
      <w:proofErr w:type="spellStart"/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косметик</w:t>
      </w:r>
      <w:proofErr w:type="spellEnd"/>
    </w:p>
    <w:p w:rsidR="00C64B37" w:rsidRDefault="00C64B37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 результате прохождения практики студент должен подтвердить практические опыт по основным видам профессиональной деятельности: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выполнения подготовительных и заключительных работ по обслуживанию клиентов</w:t>
      </w:r>
      <w:r w:rsidRPr="00C64B37">
        <w:rPr>
          <w:rFonts w:ascii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C64B37">
        <w:rPr>
          <w:rFonts w:ascii="Times New Roman" w:hAnsi="Times New Roman"/>
          <w:bCs/>
          <w:sz w:val="28"/>
          <w:szCs w:val="28"/>
        </w:rPr>
        <w:t xml:space="preserve">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>составления плана действия, и обсуждения его с потребителем,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C64B37">
        <w:rPr>
          <w:rFonts w:ascii="Times New Roman" w:hAnsi="Times New Roman"/>
          <w:bCs/>
          <w:sz w:val="28"/>
          <w:szCs w:val="28"/>
        </w:rPr>
        <w:t xml:space="preserve">определив </w:t>
      </w:r>
      <w:r w:rsidRPr="00C64B37">
        <w:rPr>
          <w:rFonts w:ascii="Times New Roman" w:hAnsi="Times New Roman"/>
          <w:bCs/>
          <w:sz w:val="28"/>
          <w:szCs w:val="28"/>
        </w:rPr>
        <w:lastRenderedPageBreak/>
        <w:t>необходимые ресурсы;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>оценивать результат и последствия своих действий;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оценивать плюсы и минусы полученного результата, своего плана и его реализации;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обеспечивать инфекционную безопасность потребителя и персонала во время проведения комплекса эстетических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распознавания сложных проблемных ситуаций в различных контекстах</w:t>
      </w:r>
      <w:r>
        <w:rPr>
          <w:rFonts w:ascii="Times New Roman" w:hAnsi="Times New Roman"/>
          <w:sz w:val="28"/>
          <w:szCs w:val="28"/>
        </w:rPr>
        <w:t>;</w:t>
      </w:r>
      <w:r w:rsidRPr="00C64B37">
        <w:rPr>
          <w:rFonts w:ascii="Times New Roman" w:hAnsi="Times New Roman"/>
          <w:sz w:val="28"/>
          <w:szCs w:val="28"/>
        </w:rPr>
        <w:t xml:space="preserve">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проведения анализа сложных ситуаций при решении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санитарно-гигиеническую оценку факторов окружающей среды;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проводить различные методы санитарной обработки зоны услуг;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обрабатывать микротравмы;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выполнять основные манипуляции, выполнять техники десмургии;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оказывать первую помощь в экстренных неотложных случаях до приезда врачей.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C64B37">
        <w:rPr>
          <w:rFonts w:ascii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iCs/>
          <w:sz w:val="28"/>
          <w:szCs w:val="28"/>
        </w:rPr>
      </w:pPr>
      <w:r w:rsidRPr="00C64B37">
        <w:rPr>
          <w:rFonts w:ascii="Times New Roman" w:hAnsi="Times New Roman"/>
          <w:iCs/>
          <w:sz w:val="28"/>
          <w:szCs w:val="28"/>
        </w:rPr>
        <w:t>обрабатывать рабочую зону после завершения обслуживания в соответствии с требованиями санитарных правил и норм;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проведении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технологии косметических процедур по уходу за кожей за кожей лица, шеи и зоны декольте;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расчете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обсуждении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с клиентом качество выполненной услуги.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организовать рабочее место при выполнении работ по массажу и </w:t>
      </w:r>
      <w:r w:rsidRPr="00C64B37">
        <w:rPr>
          <w:rFonts w:ascii="Times New Roman" w:hAnsi="Times New Roman"/>
          <w:sz w:val="28"/>
          <w:szCs w:val="28"/>
        </w:rPr>
        <w:lastRenderedPageBreak/>
        <w:t>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C64B37">
        <w:rPr>
          <w:rFonts w:ascii="Times New Roman" w:hAnsi="Times New Roman"/>
          <w:sz w:val="28"/>
          <w:szCs w:val="28"/>
        </w:rPr>
        <w:t>пилинг</w:t>
      </w:r>
      <w:proofErr w:type="spellEnd"/>
      <w:r w:rsidRPr="00C64B37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телом.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предоставление типовых эстетико-технологических процессов услуг маникюра, педикюра, косметических процедур;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подготовительные и заключительные работы по обслуживанию клиентов;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определение и подбор по согласованию с клиентом способа выполнения комплекса услуг;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подбор профессиональных сре</w:t>
      </w:r>
      <w:proofErr w:type="gramStart"/>
      <w:r w:rsidRPr="00C64B37">
        <w:rPr>
          <w:rFonts w:ascii="Times New Roman" w:hAnsi="Times New Roman"/>
          <w:sz w:val="28"/>
          <w:szCs w:val="28"/>
        </w:rPr>
        <w:t>дств дл</w:t>
      </w:r>
      <w:proofErr w:type="gramEnd"/>
      <w:r w:rsidRPr="00C64B37">
        <w:rPr>
          <w:rFonts w:ascii="Times New Roman" w:hAnsi="Times New Roman"/>
          <w:sz w:val="28"/>
          <w:szCs w:val="28"/>
        </w:rPr>
        <w:t>я выполнения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формирования комплекса услуг и выполнения    в технологической последовательности;</w:t>
      </w:r>
    </w:p>
    <w:p w:rsidR="00C64B37" w:rsidRPr="00C64B37" w:rsidRDefault="00C64B37" w:rsidP="00F612A4">
      <w:pPr>
        <w:pStyle w:val="a3"/>
        <w:numPr>
          <w:ilvl w:val="0"/>
          <w:numId w:val="11"/>
        </w:numPr>
        <w:tabs>
          <w:tab w:val="left" w:pos="142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выполнение художественного оформления ногтей с использованием разных техник и материалов;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консультирование потребителей по домашнему профилактическому</w:t>
      </w:r>
      <w:r w:rsidRPr="00C64B37">
        <w:rPr>
          <w:rFonts w:ascii="Times New Roman" w:hAnsi="Times New Roman"/>
          <w:b/>
          <w:sz w:val="28"/>
          <w:szCs w:val="28"/>
        </w:rPr>
        <w:t xml:space="preserve"> </w:t>
      </w:r>
      <w:r w:rsidRPr="00C64B37">
        <w:rPr>
          <w:rFonts w:ascii="Times New Roman" w:hAnsi="Times New Roman"/>
          <w:sz w:val="28"/>
          <w:szCs w:val="28"/>
        </w:rPr>
        <w:t>уходу.</w:t>
      </w:r>
    </w:p>
    <w:p w:rsidR="004E0957" w:rsidRPr="004E0957" w:rsidRDefault="004E0957" w:rsidP="004E0957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2D6B9E" w:rsidRDefault="004E0957" w:rsidP="002D6B9E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уметь: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производить дезинфекцию и стерилизацию инструментов и расходных материалов;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использовать оборудование, приспособления, инструменты в соответствии с правилами эксплуатации и применяемых технологий;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F612A4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F612A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соответствии с требованиями санитарных правил и норм;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проводить консультирования потребителей по вопросам гигиены, сохранения   и укрепления здоровья;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>классифицировать факторы, влияющие на здоровье человека;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 xml:space="preserve">определять здоровый образ жизни;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оценивать риски на каждом шагу выполнения;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оценивать плюсы и минусы полученного результата, своего плана и его реализации;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проводить санитарно-гигиеническую оценку факторов окружающей среды;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>ранжировать канцерогенные вещества;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применять современный инструментарий процессов и технологий;</w:t>
      </w:r>
    </w:p>
    <w:p w:rsidR="002D6B9E" w:rsidRPr="00F612A4" w:rsidRDefault="00F612A4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6B9E" w:rsidRPr="00F612A4">
        <w:rPr>
          <w:rFonts w:ascii="Times New Roman" w:eastAsia="Calibri" w:hAnsi="Times New Roman" w:cs="Times New Roman"/>
          <w:sz w:val="28"/>
          <w:szCs w:val="28"/>
        </w:rPr>
        <w:t xml:space="preserve">проводить различные методы санитарной обработки зоны услуг;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обрабатывать микротравмы;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выполнять основные манипуляции, выполнять техники десмургии;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 оказывать первую помощь в экстренных неотложных случаях до приезда врачей.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анализировать задачу и/или проблему и выделять её составные части;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правильно выявлять и эффективно искать информацию, необходимую для решения задачи и/или проблемы;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составить план действия,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определить необходимые ресурсы;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F612A4">
        <w:rPr>
          <w:rFonts w:ascii="Times New Roman" w:eastAsia="Calibri" w:hAnsi="Times New Roman" w:cs="Times New Roman"/>
          <w:bCs/>
          <w:sz w:val="28"/>
          <w:szCs w:val="28"/>
        </w:rPr>
        <w:t>владеть актуальными методами работы в профессиональной и смежных сферах;</w:t>
      </w:r>
      <w:proofErr w:type="gramEnd"/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реализовать составленный план;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оценивать результат и последствия своих действий (самостоятельно или</w:t>
      </w:r>
      <w:r w:rsidR="00700F7D" w:rsidRPr="00700F7D">
        <w:t xml:space="preserve"> </w:t>
      </w:r>
      <w:r w:rsidR="00700F7D" w:rsidRPr="00F612A4">
        <w:rPr>
          <w:rFonts w:ascii="Times New Roman" w:eastAsia="Calibri" w:hAnsi="Times New Roman" w:cs="Times New Roman"/>
          <w:bCs/>
          <w:sz w:val="28"/>
          <w:szCs w:val="28"/>
        </w:rPr>
        <w:t>с наставником)</w:t>
      </w:r>
      <w:r w:rsidR="00F612A4" w:rsidRPr="00F612A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D6B9E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F612A4">
        <w:rPr>
          <w:rFonts w:ascii="Times New Roman" w:hAnsi="Times New Roman"/>
          <w:bCs/>
          <w:sz w:val="28"/>
          <w:szCs w:val="28"/>
        </w:rPr>
        <w:t>соблюдать нормы экологической, гигиенической и эпидемиологической безопасности.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pacing w:before="240"/>
        <w:ind w:left="284" w:hanging="218"/>
        <w:rPr>
          <w:rFonts w:ascii="Times New Roman" w:hAnsi="Times New Roman"/>
          <w:bCs/>
          <w:sz w:val="28"/>
          <w:szCs w:val="28"/>
        </w:rPr>
      </w:pPr>
      <w:r w:rsidRPr="00F612A4">
        <w:rPr>
          <w:rFonts w:ascii="Times New Roman" w:hAnsi="Times New Roman"/>
          <w:bCs/>
          <w:sz w:val="28"/>
          <w:szCs w:val="28"/>
        </w:rPr>
        <w:t>определять направления ресурсосбережения в рамках профессиональной деятельности по профессии (специальности)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Style w:val="aa"/>
          <w:rFonts w:ascii="Times New Roman" w:hAnsi="Times New Roman" w:cs="Arial"/>
          <w:i w:val="0"/>
          <w:sz w:val="28"/>
          <w:szCs w:val="28"/>
        </w:rPr>
      </w:pPr>
      <w:r w:rsidRPr="00F612A4">
        <w:rPr>
          <w:rFonts w:ascii="Times New Roman" w:hAnsi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F612A4">
        <w:rPr>
          <w:rStyle w:val="aa"/>
          <w:rFonts w:ascii="Times New Roman" w:hAnsi="Times New Roman"/>
          <w:i w:val="0"/>
          <w:iCs/>
          <w:sz w:val="28"/>
          <w:szCs w:val="28"/>
          <w:lang w:eastAsia="en-US"/>
        </w:rPr>
        <w:t>в соответствии с требованиями санитарных правил и норм;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F612A4">
        <w:rPr>
          <w:rStyle w:val="aa"/>
          <w:rFonts w:ascii="Times New Roman" w:hAnsi="Times New Roman"/>
          <w:i w:val="0"/>
          <w:iCs/>
          <w:sz w:val="28"/>
          <w:szCs w:val="28"/>
          <w:lang w:eastAsia="en-US"/>
        </w:rPr>
        <w:t>обрабатывать рабочую зону после завершения обслуживания в соответствии с требованиями санитарных правил и норм;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 рационально организовывать рабочее место, соблюдать правила санитарии и гигиены, требования безопасности; 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>производить дезинфекцию и стерилизацию инструментов и расходных материалов;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использовать оборудование, приспособления, инструменты в соответствии с правилами эксплуатации;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</w:t>
      </w:r>
      <w:r w:rsidRPr="00F612A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пожеланием клиента, объяснять клиенту ее целесообразность;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 xml:space="preserve">разрабатывать программы процедур ухода за внешностью с учетом концепции СПА; 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технологию различных процедур с помощью аппаратной косметики; 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>грамотно выбирать косметические средства, методики; аппараты;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заполнять диагностические карты;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F612A4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Pr="00F612A4">
        <w:rPr>
          <w:rFonts w:ascii="Times New Roman" w:hAnsi="Times New Roman" w:cs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F612A4">
        <w:rPr>
          <w:rFonts w:ascii="Times New Roman" w:hAnsi="Times New Roman" w:cs="Times New Roman"/>
          <w:sz w:val="28"/>
          <w:szCs w:val="28"/>
        </w:rPr>
        <w:t>послепроцедурный</w:t>
      </w:r>
      <w:proofErr w:type="spellEnd"/>
      <w:r w:rsidRPr="00F612A4">
        <w:rPr>
          <w:rFonts w:ascii="Times New Roman" w:hAnsi="Times New Roman" w:cs="Times New Roman"/>
          <w:sz w:val="28"/>
          <w:szCs w:val="28"/>
        </w:rPr>
        <w:t xml:space="preserve"> уход));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заполнять рабочую карточку технолога;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lastRenderedPageBreak/>
        <w:t>профессионально и доступно давать рекомендации по домашнему профилактическому уходу за телом;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проводить санитарно-гигиеническую обработку рабочего места; 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обеспечивать инфекционную безопасность потребителя и мастера при оказании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осматривать на предмет повреждений кожу, выявлять потребности клиента;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осуществлять диагностику (определение) состояния кожи   потребителя, заполнения диагностических карт;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применять технику массажа кистей рук и стоп;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различные техники выполнения современных видов маникюра;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применять разные техники покрытия ногтей лаком, профессиональными искусственными материалами, правила их снятия; 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выполнять технологии косметических процедур по уходу за кожей за кожей лица, шеи и зоны декольте;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выполнять технологии косметических масок для лица, шеи и зоны декольте;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обсуждать с клиентом качество выполненной услуги;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использовать косметические расходные материалы в соответствии с инструкцией применения.</w:t>
      </w:r>
      <w:r w:rsidRPr="00F612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6B9E" w:rsidRPr="004E0957" w:rsidRDefault="002D6B9E" w:rsidP="004E0957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1.3.  База преддипломной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Производственная преддипломная практика осуществляется в форме проведения практики на 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базовом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предприятий.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производственной (преддипломной) практики предусматривает выполнение студентами функциональных обязанностей на объектах профессиональной деятельности. При выборе базы практики учитываются следующие факторы: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оснащённость необходимым и современным оборудованием;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наличие квалифицированного персонала.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1.4. Организация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проведения производственной (преддипломной) практики в колледже разработана следующая документация: 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положение о практике;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производственной (преддипломной) практики по специальности;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договоры с предприятиями по проведению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индивидуальные задания студентам.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основные обязанности руководителя практики от колледжа входят: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установление связи с руководителями практики от организаций;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и согласование с организациями программы, содержания и планируемых результатов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руководства практикой;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группы в случае применения групповых форм проведения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и согласование с организациями формы отчетности и оценочного материала прохождения практики.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период производственной (преддипломной) практики для студентов проводятся консультации по выполнению индивидуального задания по следующим основным разделам: 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ознакомление с предприятием (организацией);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изучение работы отделов предприятия (организации);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 работ, связанных с выполнением выпускной квалификац</w:t>
      </w:r>
      <w:r w:rsidR="00922A38">
        <w:rPr>
          <w:rFonts w:ascii="Times New Roman" w:eastAsia="Times New Roman" w:hAnsi="Times New Roman" w:cs="Times New Roman"/>
          <w:sz w:val="28"/>
          <w:szCs w:val="28"/>
          <w:lang w:eastAsia="ar-SA"/>
        </w:rPr>
        <w:t>ионной работы (дипломной работы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оформление отчётных документов по практике.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Студенты при прохождении производственной (преддипломной) практики в организациях обязаны: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полностью выполнять задания, предусмотренные программой производственной (преддипломной)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соблюдать действующие в организациях правила внутреннего трудового распорядка;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изучать и строго соблюдать нормы охраны труда и правила пожарной безопасности.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1.5. Контроль работы студентов и отчётность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производственной (преддипломной) практики обучающиеся представляют отчёт по практике с выполненным индивидуальным заданием и дневник производственного обучения с подписью и характеристикой от руководителя практики предприятия. 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Текущий контроль прохождения практики осуществляется на основании плана – графика консультаций и контроля за выполнением 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тематического плана производственной (преддипломной) практики. </w:t>
      </w:r>
    </w:p>
    <w:p w:rsidR="004E0957" w:rsidRPr="004E0957" w:rsidRDefault="00922A38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Промежуточным контролем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производственной (преддипломной) практики является дифференциальный зачёт, который выставляется руководителем практики от учебного заведения с учётом аттестационного листа и оценочного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материала для оценки общих и профессиональных компетенций, освоенных обучающимися в период прохождения практики. 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Студенты, не выполнившие план производственной (преддипломной) практики, не допускаются к государственной (итоговой) аттестации.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1.6. Количество часов на освоение программы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рассчитана на прохождение студентами производственной (преддипломной) практики  в объеме 4 недель (144часа).</w:t>
      </w:r>
    </w:p>
    <w:p w:rsidR="004E0957" w:rsidRPr="004E0957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Промежуточная аттестация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22A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(преддипломной)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 – дифференцированный зачет.</w:t>
      </w:r>
    </w:p>
    <w:p w:rsid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6614" w:rsidRDefault="00DB6614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B6614" w:rsidSect="004E0957">
          <w:footerReference w:type="default" r:id="rId8"/>
          <w:pgSz w:w="11906" w:h="16838"/>
          <w:pgMar w:top="851" w:right="707" w:bottom="1134" w:left="1276" w:header="708" w:footer="708" w:gutter="0"/>
          <w:cols w:space="708"/>
          <w:titlePg/>
          <w:docGrid w:linePitch="360"/>
        </w:sectPr>
      </w:pPr>
    </w:p>
    <w:p w:rsidR="004E0957" w:rsidRPr="004E0957" w:rsidRDefault="007C4291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lastRenderedPageBreak/>
        <w:t xml:space="preserve">        </w:t>
      </w:r>
      <w:r w:rsidR="004E0957"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t xml:space="preserve">2. Структура и содержание производственной </w:t>
      </w:r>
      <w:r w:rsidR="004E0957" w:rsidRPr="004E09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(ПРЕДДИПЛОМНОЙ) </w:t>
      </w:r>
      <w:r w:rsidR="004E0957"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t xml:space="preserve">практики 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</w:pPr>
    </w:p>
    <w:tbl>
      <w:tblPr>
        <w:tblW w:w="143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2431"/>
        <w:gridCol w:w="1268"/>
        <w:gridCol w:w="1693"/>
        <w:gridCol w:w="2539"/>
        <w:gridCol w:w="4935"/>
      </w:tblGrid>
      <w:tr w:rsidR="004E0957" w:rsidRPr="004E0957" w:rsidTr="007C4291">
        <w:trPr>
          <w:cantSplit/>
          <w:trHeight w:val="1523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Коды профессиональных компетенций</w:t>
            </w: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Раздел преддипломной практики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Семестр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Неделя практики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Продолжительность практики (в неделях)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Формы текущего контроля успеваемости</w:t>
            </w:r>
          </w:p>
        </w:tc>
      </w:tr>
      <w:tr w:rsidR="004E0957" w:rsidRPr="004E0957" w:rsidTr="007C4291">
        <w:trPr>
          <w:cantSplit/>
          <w:trHeight w:val="276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3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5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6</w:t>
            </w:r>
          </w:p>
        </w:tc>
      </w:tr>
      <w:tr w:rsidR="004E0957" w:rsidRPr="004E0957" w:rsidTr="007C4291">
        <w:trPr>
          <w:trHeight w:val="1540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1.1-1.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3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4.1-4.3</w:t>
            </w:r>
          </w:p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Производственная (преддипломная) практика 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8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1-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недели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Текущий контроль успеваемости осуществляется оценкой знаний, умений и приобретенных навыков выполнения заданий преддипломной практики в устной беседе, проверк</w:t>
            </w:r>
            <w:r w:rsidR="00DB661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ой</w:t>
            </w: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 собранного материала.</w:t>
            </w:r>
          </w:p>
        </w:tc>
      </w:tr>
      <w:tr w:rsidR="004E0957" w:rsidRPr="004E0957" w:rsidTr="007C4291">
        <w:trPr>
          <w:trHeight w:val="290"/>
        </w:trPr>
        <w:tc>
          <w:tcPr>
            <w:tcW w:w="6909" w:type="dxa"/>
            <w:gridSpan w:val="4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                             Всего: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недели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ar-SA"/>
        </w:rPr>
      </w:pPr>
    </w:p>
    <w:p w:rsidR="004E0957" w:rsidRPr="004E0957" w:rsidRDefault="007C4291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</w:t>
      </w:r>
      <w:r w:rsidR="004E0957" w:rsidRPr="004E09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2.2.  Тематический план и содержание производственной (преддипломной) практики </w:t>
      </w:r>
    </w:p>
    <w:tbl>
      <w:tblPr>
        <w:tblW w:w="14438" w:type="dxa"/>
        <w:tblInd w:w="534" w:type="dxa"/>
        <w:tblLook w:val="01E0" w:firstRow="1" w:lastRow="1" w:firstColumn="1" w:lastColumn="1" w:noHBand="0" w:noVBand="0"/>
      </w:tblPr>
      <w:tblGrid>
        <w:gridCol w:w="3378"/>
        <w:gridCol w:w="982"/>
        <w:gridCol w:w="7117"/>
        <w:gridCol w:w="1130"/>
        <w:gridCol w:w="1831"/>
      </w:tblGrid>
      <w:tr w:rsidR="00363961" w:rsidRPr="004E0957" w:rsidTr="008E6A2D">
        <w:trPr>
          <w:trHeight w:val="469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разделов, тем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Освааиваемые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компетенции</w:t>
            </w:r>
          </w:p>
        </w:tc>
      </w:tr>
      <w:tr w:rsidR="00363961" w:rsidRPr="004E0957" w:rsidTr="008E6A2D">
        <w:trPr>
          <w:trHeight w:val="2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63961" w:rsidRPr="004E0957" w:rsidTr="008E6A2D">
        <w:trPr>
          <w:trHeight w:val="349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Содержание </w:t>
            </w:r>
            <w:r w:rsidR="009E63D0"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50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собрание. Вводный инструктаж. Ознакомление с целями и задачами практики. Инструктаж по технике безопасности и пожарной безопасности Выдача индивидуального задания. Пояснения к сбору документации.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234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Тема 1 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63961" w:rsidRPr="008E6A2D" w:rsidRDefault="00363961" w:rsidP="008E6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Санитарно</w:t>
            </w:r>
            <w:proofErr w:type="spellEnd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эпидемиологические требования и нормы в сфере косметических услуг, базового предприятия влияющих на здоровье человека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Содержание </w:t>
            </w:r>
            <w:r w:rsidR="009E63D0"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1.1-1.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3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,2,7 </w:t>
            </w:r>
          </w:p>
        </w:tc>
      </w:tr>
      <w:tr w:rsidR="00363961" w:rsidRPr="004E0957" w:rsidTr="008E6A2D">
        <w:trPr>
          <w:trHeight w:val="472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5-22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Проведение санитарно-гигиенической оценки факторов производственной  среды.</w:t>
            </w:r>
          </w:p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наблюдения и измерительных техник.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Рационально организовывать рабочее место, соблюдать правила санитарии и гигиены, требования безопасности. Правильно выявлять и эффективно искать информацию, необходимую для решения задачи по подготовке материала к дипломной работе</w:t>
            </w:r>
            <w:proofErr w:type="gramStart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202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2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E6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23-34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1-11</w:t>
            </w: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E6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Классические системы очищения жирной кожи лица, шеи и зоны декольте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47-58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Классические системы очищения проблемной кожи лица, шеи и зоны декольте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521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59-70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Классические системы очищения сухой кожи лица, шеи и зоны декольте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35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3</w:t>
            </w:r>
            <w:r w:rsid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1-11</w:t>
            </w:r>
          </w:p>
        </w:tc>
      </w:tr>
      <w:tr w:rsidR="00363961" w:rsidRPr="004E0957" w:rsidTr="008E6A2D">
        <w:trPr>
          <w:trHeight w:val="624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71-86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53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4</w:t>
            </w:r>
            <w:r w:rsid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Специальные системы ухода за кожей лица и шеи в соответствии с протоколами процедур различных косметических фирм.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948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87-102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технологии нанесения косметических масок.</w:t>
            </w:r>
          </w:p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гигиенической чистки лица различными способами.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технологии массажа кожи лица, шеи и зоны декольте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1-11</w:t>
            </w:r>
          </w:p>
        </w:tc>
      </w:tr>
      <w:tr w:rsidR="008E6A2D" w:rsidRPr="004E0957" w:rsidTr="008E6A2D">
        <w:trPr>
          <w:trHeight w:val="221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5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Технология антицеллюлитной коррекции тел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1-11 </w:t>
            </w:r>
          </w:p>
        </w:tc>
      </w:tr>
      <w:tr w:rsidR="008E6A2D" w:rsidRPr="004E0957" w:rsidTr="008E6A2D">
        <w:trPr>
          <w:trHeight w:val="308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103-110</w:t>
            </w: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корректирующих методик, </w:t>
            </w:r>
            <w:proofErr w:type="gramStart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оказывающие</w:t>
            </w:r>
            <w:proofErr w:type="gramEnd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влияние на лимфатическую систему.</w:t>
            </w:r>
          </w:p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коррекции тела с использованием вакуума.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239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245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111-116</w:t>
            </w:r>
          </w:p>
        </w:tc>
        <w:tc>
          <w:tcPr>
            <w:tcW w:w="7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.Выполнений технологий современного маникюра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117-128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E6A2D">
              <w:rPr>
                <w:sz w:val="24"/>
                <w:szCs w:val="24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Выполнение технологии гигиенического классического педикюра с покрытием лаком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4.1-4.3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1-11</w:t>
            </w:r>
          </w:p>
        </w:tc>
      </w:tr>
      <w:tr w:rsidR="008E6A2D" w:rsidRPr="004E0957" w:rsidTr="00EA444A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Выполнение современных технологий педикюра с учётом различных проблем кожи стоп и ногтей: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129-140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Выполнение современных технологий комбинированного  педикюра   </w:t>
            </w:r>
          </w:p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141-144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  <w:r w:rsid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составляется на основе собранных во время практики материалов</w:t>
            </w:r>
            <w:r w:rsid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75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ind w:right="-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144 часа  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ind w:right="-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(4 недели)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B6614" w:rsidRDefault="00DB6614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sectPr w:rsidR="00DB6614" w:rsidSect="00DB6614">
          <w:pgSz w:w="16838" w:h="11906" w:orient="landscape"/>
          <w:pgMar w:top="707" w:right="1134" w:bottom="1276" w:left="851" w:header="708" w:footer="708" w:gutter="0"/>
          <w:cols w:space="708"/>
          <w:titlePg/>
          <w:docGrid w:linePitch="360"/>
        </w:sect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2.3 Индивидуальное задание студенту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индивидуального задания студенту представлена в приложении 1 к рабочей программе производственной (преддипломной) практики.</w:t>
      </w: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t>3.  Условия реализации программы практики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3.1. Информационное обеспечение обучения.</w:t>
      </w:r>
    </w:p>
    <w:p w:rsidR="004E0957" w:rsidRPr="004E0957" w:rsidRDefault="004E0957" w:rsidP="004E095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1.Гигиена и экология человека [Электронная форма учебника]: учебник / Н.А. Матвеева под общ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и др. — Москва :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325 с. — СПО.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2.Основы микробиологии и иммунологии: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студ. учреждений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А.А.Воробьев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А.С.Пашков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А.С.Быков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В.В.Зверев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Е.В.Будана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ред. – 8-е изд., стер.- М.: Академия, 201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.- 288 с.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3.Быков, А.С. Основы микробиологии и иммунологии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А.Быков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А.Воробьев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Е.Пашков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Академия, 2014-288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4.Прозоркина, Н.В. Основы микробиологии, вирусологии и иммунологии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Н.Прозоркина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Л.Рубашкина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Р-на-Д.: Феникс, 2013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Кошевенко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Ю.Н. Кожа человека. Т.2.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Ю.Н.Кошевенко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М.: Медицина, 2015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Бутов, Ю.С.,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Дермовенералогия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Национальное руководство. Краткое издание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Ю.С.Бутов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Ю.К.Скрипкин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О.Л.Иванова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ГЭОТАР-Медиа, 2013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7.Стуканова Н.П.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[Электронная форма учебника]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Н.П.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Стуканова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Чуваков, Г.И., Основы сестринского дела. В 2-х т.: Учебник и практикум для СПО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Мисюк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М.Н., Основы медицинских знаний: Учебник и практикум для СПО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НМ</w:t>
      </w:r>
      <w:proofErr w:type="gram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</w:t>
      </w:r>
      <w:proofErr w:type="gram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.Мисюк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Остроумова, Е. Б.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Основы косметологии. Макияж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учебное пособие для СПО / Е. Б. Остроумова. — 2-е изд.,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176 с. — (Профессиональное образование). — ISBN 978-5-534-03834-7.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https://www.biblio-online.ru/viewer/7CD35FA6-3946-4798-8B64-CFC8504FF743#page/1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Емцев, В. Т.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Микробиология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учебник для СПО / В. Т. Емцев, Е. Н.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Мишустин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— 8-е изд.,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445 с. — (Профессиональное образование). — ISBN 978-5-534-03105-8. https://www.biblio-online.ru/viewer/D81C617B-DA6A-47A3-9C8D-6358B3AACF66#page/1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Емцев, В. Т.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Общая микробиология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учебник для СПО / В. Т. Емцев, Е. Н.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Мишустин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— М.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253 с. — (Профессиональное образование). — ISBN 978-5-534-02982-6. https://www.biblio-online.ru/viewer/ED124193-67D3-49D4-8938-0CC1115DF932#page/1</w:t>
      </w:r>
    </w:p>
    <w:p w:rsidR="00DB72C1" w:rsidRPr="00DB72C1" w:rsidRDefault="00DB72C1" w:rsidP="00DB72C1">
      <w:pPr>
        <w:spacing w:after="0"/>
        <w:ind w:firstLine="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72C1" w:rsidRPr="00DB72C1" w:rsidRDefault="00DB72C1" w:rsidP="00DB72C1">
      <w:pPr>
        <w:spacing w:after="0"/>
        <w:ind w:firstLine="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3.2.2. Электронные издания (электронные ресурсы)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http://www.gumer.info/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http://www.alleng.ru/index.htm</w:t>
        </w:r>
      </w:hyperlink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http://www.nauki-online.ru/</w:t>
        </w:r>
      </w:hyperlink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DB72C1" w:rsidRPr="00DB72C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https://www.rosminzdrav.ru/ru</w:t>
        </w:r>
      </w:hyperlink>
      <w:r w:rsidR="00DB72C1"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http://www.univadis.ru/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http://www.cnikvi.ru/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http://www.dermatology.ru/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http://beauty.net.ru/kosmetolog/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http://xn--c1adofdlcbwm.xn--p1ai/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AF1C64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DB72C1" w:rsidRPr="00DB72C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http://medportal.ru/</w:t>
        </w:r>
      </w:hyperlink>
      <w:r w:rsidR="00DB72C1"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1.Ю.К.Скрипкин,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О.Л.Иванова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ГЭОТАР-Медиа, 2013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2.Чуваков, Г.И., Основы сестринского дела. В 2-х т.: Учебник и практикум для СПО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Чеботарева Н.В., Теоретические и практические аспекты успешной работы врача-косметолога: руководство для врачей</w:t>
      </w:r>
      <w:proofErr w:type="gram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Ставрополь: Ставропольский государственный медицинский университет, 2015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4.Что нужно знать косметологу: краткий справочник [Текст] /Е.Е.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Фаустова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В.Н. Фёдорова, О.М.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Бурылина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Н.М.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Е.В. Фаустов.- М.: ГЭОТАР-Медиа, 2015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5. Основы микробиологии и иммунологии. Учебник [Текст] /Виталий Зверев, Марина Бойченко, Александр Быков, Юрий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Несвижский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Евгений Пашков, Д. Нечаев, Г.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Усатова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Е. Буданова.- М.: ГЭОТАР-Медиа, 2014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Мечников, И. И.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Иммунология. Избранные работы / И. И. Мечников. — М.</w:t>
      </w:r>
      <w:proofErr w:type="gram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368 с. — (Антология мысли). — ISBN 978-5-534-02870-6. https://www.biblio-online.ru/viewer/D169BA43-4310-41AB-A42D-A490900AC8D3#page/1</w:t>
      </w:r>
    </w:p>
    <w:p w:rsidR="004E0957" w:rsidRPr="004E0957" w:rsidRDefault="004E0957" w:rsidP="004E0957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br w:type="page"/>
      </w: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lastRenderedPageBreak/>
        <w:t>4. Контроль и оценка результатов освоения производственной (преддипломной) практики по профессиональному модулю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4.1. Критерии оценок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и оценка результатов освоения производственной (преддипломной) практики осуществляется руководителем практики в процессе выполнения студентами работ на предприятии (организации), а также сдачи студентом отчета по практике и аттестационного листа. В результате освоения производственной (преддипломной) 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профессиональных модулей обучающиеся проходят промежуточную аттестацию в форме дифференцированного зачета.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71"/>
        <w:gridCol w:w="3082"/>
      </w:tblGrid>
      <w:tr w:rsidR="004E0957" w:rsidRPr="004E0957" w:rsidTr="00C4600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C4600A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практики</w:t>
            </w:r>
          </w:p>
          <w:p w:rsidR="004E0957" w:rsidRPr="00C4600A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(приобретение практического опыта, </w:t>
            </w: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и методы контроля и оценки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4E0957" w:rsidRPr="004E0957" w:rsidTr="00C4600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A" w:rsidRPr="00C4600A" w:rsidRDefault="00C4600A" w:rsidP="00C4600A">
            <w:pPr>
              <w:widowControl w:val="0"/>
              <w:tabs>
                <w:tab w:val="left" w:pos="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практического опыта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выполнения подготовительных и заключительных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обслуживанию клиентов в соответствии с требованиями санитарных правил, норм и технологий;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плана действия, и обсуждения его с потребителем,  определив необходимые ресурсы;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плюсы и минусы полученного результата, своего плана и его реализации;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 потребителя и персонала во время проведения комплекса эстетических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распознавания сложных проблемных ситуаций в различных контекстах;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анализа сложных ситуаций при решении задач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санитарно-гигиеническую оценку факторов окружающей среды;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различные методы санитарной обработки зоны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микротравмы;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основные манипуляции, выполнять техники десмургии;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первую помощь в экстренных неотложных случаях до приезда врачей.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подготовительных и заключительных работ по обслуживанию клиентов;         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подборе профессиональных средств и препаратов для выполнения косметической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косметических процедур по уходу за кожей за кожей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видов косметического массажа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видов косметических масок для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обсуждении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клиентом качество выполненной услуги.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рабочее место при выполнении работ по массажу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технику безопасности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диагностические карты;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спектр имеющихся услуг массажа и профилактической коррекции тела потребителю;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потребителю целесообразность рекомендуемого комплекса и программы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пилинг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рабочую карточку технолога;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 рацион питания, способствующий коррекции тела и состояния кожи;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и доступно давать рекомендации по домашнему профилактическому уходу за телом.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типовых эстетико-технологических процессов услуг маникюра, педикюра, косметических процедур;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и заключительные работы по обслуживанию клиентов;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подбор по согласованию с клиентом способа выполнения комплекса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профессиональных сре</w:t>
            </w: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выполнения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комплекса услуг и выполнения    в технологической последовательности;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художественного оформления ногтей с использованием разных техник и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 по домашнему профилактическому уходу.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умений: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дезинфекцию и стерилизацию инструментов и расходных материалов;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консультирования потребителей по вопросам гигиены, сохранения   и укрепления здоровья;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факторы, влияющие на здоровье человека;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здоровый образ жизни;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риски на каждом шагу выполнения;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плюсы и минусы полученного результата, своего плана и его реализации;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санитарно-гигиеническую оценку факторов окружающей среды;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ранжировать канцерогенные вещества;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современный инструментарий процессов и технологий;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различные методы санитарной обработки зоны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микротравмы;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основные манипуляции, выполнять техники десмургии;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оказывать первую помощь в экстренных неотложных случаях до приезда врачей.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и/или социальном контексте;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выявлять и эффективно искать информацию, необходимую для решения задачи и/или проблемы;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определить необходимые ресурсы;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наставником).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нормы экологической, гигиенической и эпидемиологической безопасности.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рационально организовывать рабочее место, соблюдать правила санитарии и гигиены, требования безопасности;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дезинфекцию и стерилизацию инструментов и расходных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оборудование, приспособления, инструменты в соответствии с правилами эксплуатации;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косметических процедур по уходу за кожей за кожей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косметического массажа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косметических масок для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моделирования, коррекции и окраски бровей и ресниц;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различные косметические средства при выполнении косметических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расчет стоимости оказанной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 с клиентом качество выполненной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консультировать клиентов по домашнему профилактическому уходу за кожей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аром процедуры в соответствии с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технологической последовательностью и проблемой клиента;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 программы процедур ухода за внешностью с учетом концепции СПА;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технологию различных процедур с помощью аппаратной косметики;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выбирать косметические средства, методики; аппараты;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рабочее место при выполнении работ по массажу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технику безопасности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диагностические карты;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спектр имеющихся услуг массажа и профилактической коррекции тела потребителю;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потребителю целесообразность рекомендуемого комплекса и программы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пилинг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послепроцедурный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уход));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рабочую карточку технолога;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 рацион питания, способствующий коррекции тела и состояния кожи;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и доступно давать рекомендации по домашнему профилактическому уходу за телом;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дезинфекцию и стерилизацию инструментов и расходных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санитарно-гигиеническую обработку рабочего места;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 потребителя и мастера при оказании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осматривать на предмет повреждений кожу, выявлять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потребности клиента;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диагностику (определение) состояния кожи   потребителя, заполнения диагностических карт;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оборудование, аппаратуру, приспособления, инструменты в соответствии с правилами эксплуатации и технологией выполнения;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технику массажа кистей рук и стоп;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техники выполнения современных видов маникюра;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разные техники покрытия ногтей лаком, профессиональными искусственными материалами, правила их снятия;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технологии косметических процедур по уходу за кожей за кожей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косметические средства при выполнении косметических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технологии косметических масок для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косметические расходные материалы в соответствии с инструкцией применения</w:t>
            </w:r>
          </w:p>
          <w:p w:rsidR="004E0957" w:rsidRPr="00C4600A" w:rsidRDefault="004E0957" w:rsidP="004E0957">
            <w:pPr>
              <w:tabs>
                <w:tab w:val="left" w:pos="0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контроля: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Собеседование с </w:t>
            </w: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прохождения практики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Наблюдение за выполнением </w:t>
            </w: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производственных работ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Мониторинг выполнения </w:t>
            </w:r>
            <w:proofErr w:type="gram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производственной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(преддипломной)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Методы контроля: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Защита индивидуальных практических заданий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Практические задания по работе с информацией, нормативной и технической документацией, литературой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Оценки результатов обучения: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Традиционная система отметок в баллах за каждую выполненную работу, на основе которых выставляется 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отметка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Отзыв руководителя практики со стороны работодателя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Накопительная система результатов по прохождению практики, на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основе которой выставляется 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оценка.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Выполнение индивидуального задания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Защита отчетов по практике</w:t>
            </w:r>
          </w:p>
          <w:p w:rsidR="004E0957" w:rsidRPr="00C4600A" w:rsidRDefault="00C4600A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0957" w:rsidRPr="004E0957" w:rsidRDefault="004E0957" w:rsidP="004E0957">
      <w:pPr>
        <w:widowControl w:val="0"/>
        <w:shd w:val="clear" w:color="auto" w:fill="FFFFFF"/>
        <w:tabs>
          <w:tab w:val="left" w:pos="122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lastRenderedPageBreak/>
        <w:t>Приложение</w:t>
      </w:r>
      <w:proofErr w:type="gramStart"/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 xml:space="preserve"> А</w:t>
      </w:r>
      <w:proofErr w:type="gramEnd"/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0AA" w:rsidRPr="002510AA" w:rsidRDefault="002510AA" w:rsidP="002510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10AA">
        <w:rPr>
          <w:rFonts w:ascii="Times New Roman" w:eastAsia="Calibri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2510AA" w:rsidRPr="002510AA" w:rsidRDefault="002510AA" w:rsidP="002510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10AA">
        <w:rPr>
          <w:rFonts w:ascii="Times New Roman" w:eastAsia="Calibri" w:hAnsi="Times New Roman" w:cs="Times New Roman"/>
          <w:sz w:val="24"/>
          <w:szCs w:val="24"/>
        </w:rPr>
        <w:t>Вологодской области «Вологодский колледж технологии и дизайна»</w:t>
      </w:r>
    </w:p>
    <w:p w:rsidR="002510AA" w:rsidRPr="002510AA" w:rsidRDefault="002510AA" w:rsidP="002510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E0957" w:rsidRPr="00EA444A" w:rsidTr="004E0957">
        <w:trPr>
          <w:trHeight w:val="893"/>
        </w:trPr>
        <w:tc>
          <w:tcPr>
            <w:tcW w:w="4785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gramStart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цикловой комиссии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Л.С.Коротаева</w:t>
            </w:r>
            <w:proofErr w:type="spellEnd"/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1_  </w:t>
            </w: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____________А.В. Петрова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1_   </w:t>
            </w: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E0957" w:rsidRPr="00EA444A" w:rsidTr="004E0957">
        <w:tc>
          <w:tcPr>
            <w:tcW w:w="4785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производственную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преддипломную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практику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4E0957" w:rsidRPr="00EA444A" w:rsidRDefault="004E0957" w:rsidP="004E095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Студенту (</w:t>
      </w:r>
      <w:proofErr w:type="spellStart"/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Pr="00EA444A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t>_________________________________________________________________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0AA" w:rsidRPr="00EA444A" w:rsidRDefault="004E0957" w:rsidP="00251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510AA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2510AA" w:rsidRPr="00EA444A" w:rsidRDefault="002510AA" w:rsidP="00251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 4  Группа №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прохождения практики студент должен выполнить индивидуальные задания: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характеристику предприятия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0957" w:rsidRPr="00EA444A" w:rsidRDefault="004E0957" w:rsidP="000958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Описать </w:t>
      </w:r>
      <w:r w:rsidR="000958B9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рабочую зону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 w:rsidR="000958B9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оценить плюсы и минусы, дать предложения по улучшению работы (если есть).</w:t>
      </w:r>
    </w:p>
    <w:p w:rsidR="004E0957" w:rsidRPr="00EA444A" w:rsidRDefault="000958B9" w:rsidP="002510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 информацию, отработать материал,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 отчет.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Раскрыть схему технологических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разрабатываемого задания.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заключение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список используемых источников</w:t>
      </w:r>
    </w:p>
    <w:p w:rsidR="004E0957" w:rsidRPr="00EA444A" w:rsidRDefault="004E0957" w:rsidP="004E0957">
      <w:pPr>
        <w:widowControl w:val="0"/>
        <w:tabs>
          <w:tab w:val="left" w:pos="6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прохождении производственной</w:t>
      </w:r>
      <w:r w:rsidR="00EA444A" w:rsidRPr="00EA444A">
        <w:rPr>
          <w:rFonts w:ascii="Times New Roman" w:hAnsi="Times New Roman" w:cs="Times New Roman"/>
          <w:sz w:val="24"/>
          <w:szCs w:val="24"/>
        </w:rPr>
        <w:t xml:space="preserve">  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преддипломной) практики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студентом (кой) должен быть предоставлен: 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Дневник по производственной 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(преддипломной) 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Отчет по производственной </w:t>
      </w:r>
      <w:r w:rsidR="00EA444A" w:rsidRPr="00EA444A">
        <w:rPr>
          <w:rFonts w:ascii="Times New Roman" w:hAnsi="Times New Roman" w:cs="Times New Roman"/>
          <w:sz w:val="24"/>
          <w:szCs w:val="24"/>
        </w:rPr>
        <w:t>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преддипломной)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практике;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Отзыв  от руководителя организации о прохождении производственной (преддипломной)  практик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практики от колледжа                              ________________________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EA4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   (подпись,  Ф.И.О.) 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практики от предприятия                         ________________________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EA4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(Должность, подпись,  Ф.И.О. печать) 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«___»  ___________ 20___ г.</w:t>
      </w:r>
    </w:p>
    <w:p w:rsidR="004E0957" w:rsidRPr="00EA444A" w:rsidRDefault="004E0957" w:rsidP="004E0957">
      <w:pPr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Е Б</w:t>
      </w:r>
    </w:p>
    <w:p w:rsidR="004E0957" w:rsidRPr="004E0957" w:rsidRDefault="004E0957" w:rsidP="00EA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</w:t>
      </w:r>
    </w:p>
    <w:p w:rsidR="004E0957" w:rsidRPr="00EA444A" w:rsidRDefault="004E0957" w:rsidP="004E0957">
      <w:pPr>
        <w:widowControl w:val="0"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t>ПО ПРОИЗВОДСТВЕННОЙ (ПРЕДДИПЛОМНОЙ) ПРАКТИКЕ</w:t>
      </w:r>
    </w:p>
    <w:p w:rsidR="00EA444A" w:rsidRPr="00EA444A" w:rsidRDefault="004E0957" w:rsidP="00EA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по специальности </w:t>
      </w:r>
      <w:r w:rsidR="00EA444A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EA444A" w:rsidRDefault="004E0957" w:rsidP="00EA444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Студента (</w:t>
      </w:r>
      <w:proofErr w:type="spellStart"/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ки</w:t>
      </w:r>
      <w:proofErr w:type="spellEnd"/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): 4  курса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группа </w:t>
      </w:r>
      <w:r w:rsidR="00EA444A">
        <w:rPr>
          <w:rFonts w:ascii="Times New Roman" w:eastAsia="Times New Roman" w:hAnsi="Times New Roman" w:cs="Arial"/>
          <w:sz w:val="28"/>
          <w:szCs w:val="28"/>
          <w:lang w:eastAsia="ru-RU"/>
        </w:rPr>
        <w:t>_____</w:t>
      </w: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957">
        <w:rPr>
          <w:rFonts w:ascii="Times New Roman" w:eastAsia="Calibri" w:hAnsi="Times New Roman" w:cs="Times New Roman"/>
          <w:sz w:val="28"/>
          <w:szCs w:val="28"/>
          <w:lang w:eastAsia="ru-RU"/>
        </w:rPr>
        <w:t>форма обучения: очная</w:t>
      </w: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9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Студентки: ________________________________________________________                                       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(фамилия, имя, отчество)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Pr="004E0957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Вологда,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20__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 xml:space="preserve">Е </w:t>
      </w:r>
      <w:proofErr w:type="gramStart"/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В</w:t>
      </w:r>
      <w:proofErr w:type="gramEnd"/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ind w:right="1252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ind w:right="1252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З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а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п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ол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я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е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т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с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я в эл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е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к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тро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ом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и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ли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р</w:t>
      </w:r>
      <w:r w:rsidRPr="004E0957">
        <w:rPr>
          <w:rFonts w:ascii="Times New Roman" w:eastAsia="Times New Roman" w:hAnsi="Times New Roman" w:cs="Arial"/>
          <w:color w:val="000000"/>
          <w:spacing w:val="-7"/>
          <w:sz w:val="24"/>
          <w:szCs w:val="24"/>
          <w:lang w:eastAsia="ru-RU"/>
        </w:rPr>
        <w:t>у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к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пи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с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ом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</w:t>
      </w:r>
      <w:r w:rsidRPr="004E0957">
        <w:rPr>
          <w:rFonts w:ascii="Times New Roman" w:eastAsia="Times New Roman" w:hAnsi="Times New Roman" w:cs="Arial"/>
          <w:color w:val="000000"/>
          <w:spacing w:val="-2"/>
          <w:sz w:val="24"/>
          <w:szCs w:val="24"/>
          <w:lang w:eastAsia="ru-RU"/>
        </w:rPr>
        <w:t>и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де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Вид выполняемой работы</w:t>
            </w: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Оценка и подпись руководителя практики</w:t>
            </w: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колледжа         ___________ / _____________ 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предприятия     ___________ /________________/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МП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Е Г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74" w:lineRule="exact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НАПРАВЛЕНИЕ</w:t>
      </w:r>
    </w:p>
    <w:p w:rsidR="00EA444A" w:rsidRDefault="004E0957" w:rsidP="00EA444A">
      <w:pPr>
        <w:widowControl w:val="0"/>
        <w:spacing w:after="583" w:line="274" w:lineRule="exact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ПРОИЗВОДСТЕННУЮ (ПРЕДДИПЛОМНУЮ) ПРАКТИКУ </w:t>
      </w: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br/>
        <w:t xml:space="preserve">по специальности </w:t>
      </w:r>
      <w:r w:rsidR="00EA444A" w:rsidRPr="00EA444A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43.02.12 ТЕХНОЛОГИЯ ЭСТЕТИЧЕСКИХ УСЛУГ</w:t>
      </w:r>
    </w:p>
    <w:p w:rsidR="004E0957" w:rsidRPr="004E0957" w:rsidRDefault="004E0957" w:rsidP="00EA444A">
      <w:pPr>
        <w:widowControl w:val="0"/>
        <w:spacing w:after="583" w:line="274" w:lineRule="exact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Ф.И.О (полностью) __________________________________________________________</w:t>
      </w:r>
    </w:p>
    <w:p w:rsidR="004E0957" w:rsidRPr="004E0957" w:rsidRDefault="004E0957" w:rsidP="004E0957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Курс  </w:t>
      </w:r>
      <w:r w:rsidR="00EA444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IV</w:t>
      </w:r>
    </w:p>
    <w:p w:rsidR="00EA444A" w:rsidRPr="00EA444A" w:rsidRDefault="004E0957" w:rsidP="00EA444A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Группа</w:t>
      </w:r>
    </w:p>
    <w:p w:rsidR="004E0957" w:rsidRPr="00EA444A" w:rsidRDefault="004E0957" w:rsidP="004E0957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444A">
        <w:rPr>
          <w:rFonts w:ascii="Times New Roman" w:eastAsia="Calibri" w:hAnsi="Times New Roman" w:cs="Times New Roman"/>
          <w:sz w:val="20"/>
          <w:szCs w:val="20"/>
          <w:lang w:eastAsia="ru-RU"/>
        </w:rPr>
        <w:t>Место практики _____________________________________________________________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4E0957" w:rsidRPr="004E0957" w:rsidTr="004E0957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 xml:space="preserve">6. Срок практики: </w:t>
            </w:r>
            <w:proofErr w:type="gramStart"/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с</w:t>
            </w:r>
            <w:proofErr w:type="gramEnd"/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 xml:space="preserve"> «     »           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 xml:space="preserve">  20     г. по  «    »                  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20    г.</w:t>
            </w:r>
          </w:p>
        </w:tc>
      </w:tr>
      <w:tr w:rsidR="004E0957" w:rsidRPr="004E0957" w:rsidTr="004E0957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10"/>
                <w:szCs w:val="10"/>
                <w:lang w:eastAsia="ru-RU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/подпись руководителя/</w:t>
            </w:r>
          </w:p>
        </w:tc>
      </w:tr>
      <w:tr w:rsidR="004E0957" w:rsidRPr="004E0957" w:rsidTr="004E0957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u w:val="single"/>
                <w:lang w:eastAsia="ru-RU"/>
              </w:rPr>
              <w:t>Собеседование проведено: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10"/>
                <w:szCs w:val="10"/>
                <w:u w:val="single"/>
                <w:lang w:eastAsia="ru-RU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u w:val="single"/>
                <w:lang w:eastAsia="ru-RU"/>
              </w:rPr>
              <w:t>/подпись студента/</w:t>
            </w:r>
          </w:p>
        </w:tc>
      </w:tr>
    </w:tbl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tabs>
          <w:tab w:val="left" w:leader="underscore" w:pos="7380"/>
          <w:tab w:val="left" w:leader="underscore" w:pos="8820"/>
        </w:tabs>
        <w:spacing w:after="313" w:line="220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«____»__________20___  г.</w:t>
      </w:r>
    </w:p>
    <w:p w:rsidR="004E0957" w:rsidRPr="004E0957" w:rsidRDefault="004E0957" w:rsidP="004E0957">
      <w:pPr>
        <w:widowControl w:val="0"/>
        <w:tabs>
          <w:tab w:val="left" w:leader="underscore" w:pos="9974"/>
        </w:tabs>
        <w:spacing w:after="0" w:line="220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Зав. практикой  _________________/__________________/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М.П.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E0957" w:rsidRPr="00740B68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br w:type="page"/>
      </w:r>
      <w:r w:rsidRPr="00740B68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ПРИЛОЖЕНИЕ Д</w:t>
      </w:r>
    </w:p>
    <w:p w:rsidR="004E0957" w:rsidRPr="004E0957" w:rsidRDefault="004E0957" w:rsidP="004E0957">
      <w:pPr>
        <w:widowControl w:val="0"/>
        <w:spacing w:after="0" w:line="2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ХАРАКТЕРИСТИКА</w:t>
      </w:r>
    </w:p>
    <w:p w:rsidR="00740B68" w:rsidRDefault="004E0957" w:rsidP="00740B68">
      <w:pPr>
        <w:widowControl w:val="0"/>
        <w:spacing w:after="0"/>
        <w:ind w:right="-143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РАБОТЫ СТУДЕНТ</w:t>
      </w:r>
      <w:proofErr w:type="gramStart"/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А(</w:t>
      </w:r>
      <w:proofErr w:type="gramEnd"/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КИ) </w:t>
      </w:r>
      <w:r w:rsidR="00740B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____________________________________________________</w:t>
      </w:r>
    </w:p>
    <w:p w:rsidR="004E0957" w:rsidRPr="004E0957" w:rsidRDefault="004E0957" w:rsidP="00740B68">
      <w:pPr>
        <w:widowControl w:val="0"/>
        <w:spacing w:after="0"/>
        <w:ind w:right="-143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МЕСТУ ПРОХОЖДЕНИЯ ПРОИЗВОДСТВЕННОЙ (ПРЕДДИПЛОМНОЙ) ПРАКТИКИ</w:t>
      </w:r>
    </w:p>
    <w:p w:rsidR="004E0957" w:rsidRDefault="004E0957" w:rsidP="00740B68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(с указанием степени его теоретической </w:t>
      </w:r>
      <w:r w:rsidR="00740B68">
        <w:rPr>
          <w:rFonts w:ascii="Times New Roman" w:eastAsia="Calibri" w:hAnsi="Times New Roman" w:cs="Times New Roman"/>
          <w:sz w:val="20"/>
          <w:szCs w:val="20"/>
          <w:lang w:eastAsia="ru-RU"/>
        </w:rPr>
        <w:t>подготовки, трудовой дисциплины)</w:t>
      </w:r>
    </w:p>
    <w:p w:rsidR="00740B68" w:rsidRPr="004E0957" w:rsidRDefault="00740B68" w:rsidP="004E095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40B68" w:rsidRPr="00740B68" w:rsidRDefault="004E0957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специальности  </w:t>
      </w:r>
      <w:r w:rsidR="00740B68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4E0957" w:rsidRDefault="004E0957" w:rsidP="00740B68">
      <w:pPr>
        <w:widowControl w:val="0"/>
        <w:spacing w:after="0" w:line="557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Default="004E0957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</w:t>
      </w: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Pr="004E0957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«___» __________ 20___ г.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предприятия  ________________/___________/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М.П.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br w:type="page"/>
      </w:r>
    </w:p>
    <w:p w:rsidR="004E0957" w:rsidRPr="00740B68" w:rsidRDefault="004E0957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740B68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ПРИЛОЖЕНИЕ Е</w:t>
      </w:r>
    </w:p>
    <w:p w:rsidR="00740B68" w:rsidRPr="002510AA" w:rsidRDefault="00740B68" w:rsidP="00740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E0957" w:rsidRPr="004E0957" w:rsidRDefault="00740B68" w:rsidP="00740B68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ОТЧЕТ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ПРОИЗВОДСТВЕННОЙ (ПРЕДДИПЛОМНОЙ) ПРАКТИКЕ </w:t>
      </w: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br/>
      </w:r>
    </w:p>
    <w:p w:rsidR="00740B68" w:rsidRPr="00740B68" w:rsidRDefault="004E0957" w:rsidP="00740B68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специальности </w:t>
      </w:r>
      <w:r w:rsidR="00740B68" w:rsidRPr="00740B6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4E0957" w:rsidRDefault="004E0957" w:rsidP="00740B68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20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</w:t>
      </w:r>
    </w:p>
    <w:p w:rsidR="004E0957" w:rsidRPr="004E0957" w:rsidRDefault="004E0957" w:rsidP="004E0957">
      <w:pPr>
        <w:widowControl w:val="0"/>
        <w:spacing w:after="0" w:line="220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(название предприятия, организации)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Студента (</w:t>
      </w:r>
      <w:proofErr w:type="spellStart"/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>ки</w:t>
      </w:r>
      <w:proofErr w:type="spellEnd"/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): ________________________________________________________                                       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(фамилия, имя, отчество)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Pr="004E0957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Вологда,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20</w:t>
      </w:r>
      <w:r w:rsidR="00740B68">
        <w:rPr>
          <w:rFonts w:ascii="Times New Roman" w:eastAsia="Times New Roman" w:hAnsi="Times New Roman" w:cs="Arial"/>
          <w:sz w:val="24"/>
          <w:szCs w:val="24"/>
          <w:lang w:eastAsia="ru-RU"/>
        </w:rPr>
        <w:t>1_</w:t>
      </w:r>
    </w:p>
    <w:p w:rsidR="00133D6D" w:rsidRDefault="00133D6D"/>
    <w:sectPr w:rsidR="00133D6D" w:rsidSect="004E0957">
      <w:pgSz w:w="11906" w:h="16838"/>
      <w:pgMar w:top="851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61C" w:rsidRDefault="0002461C">
      <w:pPr>
        <w:spacing w:after="0" w:line="240" w:lineRule="auto"/>
      </w:pPr>
      <w:r>
        <w:separator/>
      </w:r>
    </w:p>
  </w:endnote>
  <w:endnote w:type="continuationSeparator" w:id="0">
    <w:p w:rsidR="0002461C" w:rsidRDefault="00024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44A" w:rsidRPr="009351AA" w:rsidRDefault="00EA444A">
    <w:pPr>
      <w:pStyle w:val="a5"/>
      <w:jc w:val="center"/>
      <w:rPr>
        <w:rFonts w:ascii="Times New Roman" w:hAnsi="Times New Roman" w:cs="Times New Roman"/>
        <w:sz w:val="20"/>
        <w:szCs w:val="20"/>
      </w:rPr>
    </w:pPr>
    <w:r w:rsidRPr="009351AA">
      <w:rPr>
        <w:rFonts w:ascii="Times New Roman" w:hAnsi="Times New Roman" w:cs="Times New Roman"/>
        <w:sz w:val="20"/>
        <w:szCs w:val="20"/>
      </w:rPr>
      <w:fldChar w:fldCharType="begin"/>
    </w:r>
    <w:r w:rsidRPr="009351AA">
      <w:rPr>
        <w:rFonts w:ascii="Times New Roman" w:hAnsi="Times New Roman" w:cs="Times New Roman"/>
        <w:sz w:val="20"/>
        <w:szCs w:val="20"/>
      </w:rPr>
      <w:instrText>PAGE   \* MERGEFORMAT</w:instrText>
    </w:r>
    <w:r w:rsidRPr="009351AA">
      <w:rPr>
        <w:rFonts w:ascii="Times New Roman" w:hAnsi="Times New Roman" w:cs="Times New Roman"/>
        <w:sz w:val="20"/>
        <w:szCs w:val="20"/>
      </w:rPr>
      <w:fldChar w:fldCharType="separate"/>
    </w:r>
    <w:r w:rsidR="00AF1C64">
      <w:rPr>
        <w:rFonts w:ascii="Times New Roman" w:hAnsi="Times New Roman" w:cs="Times New Roman"/>
        <w:noProof/>
        <w:sz w:val="20"/>
        <w:szCs w:val="20"/>
      </w:rPr>
      <w:t>3</w:t>
    </w:r>
    <w:r w:rsidRPr="009351AA">
      <w:rPr>
        <w:rFonts w:ascii="Times New Roman" w:hAnsi="Times New Roman" w:cs="Times New Roman"/>
        <w:sz w:val="20"/>
        <w:szCs w:val="20"/>
      </w:rPr>
      <w:fldChar w:fldCharType="end"/>
    </w:r>
  </w:p>
  <w:p w:rsidR="00EA444A" w:rsidRPr="009351AA" w:rsidRDefault="00EA444A">
    <w:pPr>
      <w:pStyle w:val="a5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61C" w:rsidRDefault="0002461C">
      <w:pPr>
        <w:spacing w:after="0" w:line="240" w:lineRule="auto"/>
      </w:pPr>
      <w:r>
        <w:separator/>
      </w:r>
    </w:p>
  </w:footnote>
  <w:footnote w:type="continuationSeparator" w:id="0">
    <w:p w:rsidR="0002461C" w:rsidRDefault="00024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BA5"/>
    <w:multiLevelType w:val="hybridMultilevel"/>
    <w:tmpl w:val="7728CAD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6D44"/>
    <w:multiLevelType w:val="hybridMultilevel"/>
    <w:tmpl w:val="A1F6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74EDD"/>
    <w:multiLevelType w:val="hybridMultilevel"/>
    <w:tmpl w:val="1DB8752A"/>
    <w:lvl w:ilvl="0" w:tplc="BC661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567"/>
        </w:tabs>
        <w:ind w:left="-567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CA1C1B"/>
    <w:multiLevelType w:val="hybridMultilevel"/>
    <w:tmpl w:val="EDA0C2C0"/>
    <w:lvl w:ilvl="0" w:tplc="DAD6C3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E05ABA"/>
    <w:multiLevelType w:val="hybridMultilevel"/>
    <w:tmpl w:val="A3F0AABE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B11790C"/>
    <w:multiLevelType w:val="hybridMultilevel"/>
    <w:tmpl w:val="F53233F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1CD4D06"/>
    <w:multiLevelType w:val="hybridMultilevel"/>
    <w:tmpl w:val="5078A1EC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439467E"/>
    <w:multiLevelType w:val="hybridMultilevel"/>
    <w:tmpl w:val="08BEDD76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6282676F"/>
    <w:multiLevelType w:val="hybridMultilevel"/>
    <w:tmpl w:val="A1F6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11C23"/>
    <w:multiLevelType w:val="hybridMultilevel"/>
    <w:tmpl w:val="2F34281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BB6DE0"/>
    <w:multiLevelType w:val="hybridMultilevel"/>
    <w:tmpl w:val="EB22F754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10"/>
  </w:num>
  <w:num w:numId="8">
    <w:abstractNumId w:val="1"/>
  </w:num>
  <w:num w:numId="9">
    <w:abstractNumId w:val="12"/>
  </w:num>
  <w:num w:numId="10">
    <w:abstractNumId w:val="9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12"/>
    <w:rsid w:val="0002461C"/>
    <w:rsid w:val="000958B9"/>
    <w:rsid w:val="00133D6D"/>
    <w:rsid w:val="00243325"/>
    <w:rsid w:val="002510AA"/>
    <w:rsid w:val="002D6B9E"/>
    <w:rsid w:val="0030753A"/>
    <w:rsid w:val="00363961"/>
    <w:rsid w:val="00394375"/>
    <w:rsid w:val="004E0957"/>
    <w:rsid w:val="00700F7D"/>
    <w:rsid w:val="00740B68"/>
    <w:rsid w:val="007C4291"/>
    <w:rsid w:val="008E6A2D"/>
    <w:rsid w:val="00922A38"/>
    <w:rsid w:val="00945552"/>
    <w:rsid w:val="00967091"/>
    <w:rsid w:val="009E63D0"/>
    <w:rsid w:val="009F308A"/>
    <w:rsid w:val="00A1682A"/>
    <w:rsid w:val="00AF1251"/>
    <w:rsid w:val="00AF1C64"/>
    <w:rsid w:val="00B549DF"/>
    <w:rsid w:val="00C4600A"/>
    <w:rsid w:val="00C64B37"/>
    <w:rsid w:val="00DB6614"/>
    <w:rsid w:val="00DB72C1"/>
    <w:rsid w:val="00DF764E"/>
    <w:rsid w:val="00E02F25"/>
    <w:rsid w:val="00EA444A"/>
    <w:rsid w:val="00EE4512"/>
    <w:rsid w:val="00F25784"/>
    <w:rsid w:val="00F612A4"/>
    <w:rsid w:val="00F70821"/>
    <w:rsid w:val="00FD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0957"/>
  </w:style>
  <w:style w:type="paragraph" w:customStyle="1" w:styleId="21">
    <w:name w:val="Список 21"/>
    <w:basedOn w:val="a"/>
    <w:rsid w:val="004E095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1"/>
    <w:qFormat/>
    <w:rsid w:val="004E095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"/>
    <w:basedOn w:val="a"/>
    <w:rsid w:val="004E095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E09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095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uiPriority w:val="99"/>
    <w:rsid w:val="004E09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4E095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E0957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uiPriority w:val="99"/>
    <w:locked/>
    <w:rsid w:val="004E0957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E0957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211pt">
    <w:name w:val="Основной текст (2) + 11 pt"/>
    <w:uiPriority w:val="99"/>
    <w:rsid w:val="004E0957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uiPriority w:val="99"/>
    <w:qFormat/>
    <w:rsid w:val="004E09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4E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99"/>
    <w:qFormat/>
    <w:rsid w:val="00F612A4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0957"/>
  </w:style>
  <w:style w:type="paragraph" w:customStyle="1" w:styleId="21">
    <w:name w:val="Список 21"/>
    <w:basedOn w:val="a"/>
    <w:rsid w:val="004E095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1"/>
    <w:qFormat/>
    <w:rsid w:val="004E095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"/>
    <w:basedOn w:val="a"/>
    <w:rsid w:val="004E095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E09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095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uiPriority w:val="99"/>
    <w:rsid w:val="004E09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4E095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E0957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uiPriority w:val="99"/>
    <w:locked/>
    <w:rsid w:val="004E0957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E0957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211pt">
    <w:name w:val="Основной текст (2) + 11 pt"/>
    <w:uiPriority w:val="99"/>
    <w:rsid w:val="004E0957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uiPriority w:val="99"/>
    <w:qFormat/>
    <w:rsid w:val="004E09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4E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99"/>
    <w:qFormat/>
    <w:rsid w:val="00F612A4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ivadis.ru/" TargetMode="External"/><Relationship Id="rId18" Type="http://schemas.openxmlformats.org/officeDocument/2006/relationships/hyperlink" Target="http://med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osminzdrav.ru/ru" TargetMode="External"/><Relationship Id="rId17" Type="http://schemas.openxmlformats.org/officeDocument/2006/relationships/hyperlink" Target="http://xn--c1adofdlcbwm.xn--p1ai/" TargetMode="External"/><Relationship Id="rId2" Type="http://schemas.openxmlformats.org/officeDocument/2006/relationships/styles" Target="styles.xml"/><Relationship Id="rId16" Type="http://schemas.openxmlformats.org/officeDocument/2006/relationships/hyperlink" Target="http://beauty.net.ru/kosmetolo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auki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rmatology.ru/" TargetMode="External"/><Relationship Id="rId10" Type="http://schemas.openxmlformats.org/officeDocument/2006/relationships/hyperlink" Target="http://www.alleng.ru/index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umer.info/" TargetMode="External"/><Relationship Id="rId14" Type="http://schemas.openxmlformats.org/officeDocument/2006/relationships/hyperlink" Target="http://www.cnikv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28</Pages>
  <Words>6969</Words>
  <Characters>39724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Аникиева</dc:creator>
  <cp:keywords/>
  <dc:description/>
  <cp:lastModifiedBy>user</cp:lastModifiedBy>
  <cp:revision>12</cp:revision>
  <dcterms:created xsi:type="dcterms:W3CDTF">2019-02-03T14:42:00Z</dcterms:created>
  <dcterms:modified xsi:type="dcterms:W3CDTF">2023-09-06T13:47:00Z</dcterms:modified>
</cp:coreProperties>
</file>