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836" w:rsidRDefault="00277836" w:rsidP="00277836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77836" w:rsidRDefault="00277836" w:rsidP="00277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277836" w:rsidTr="00E94284">
        <w:trPr>
          <w:trHeight w:val="2398"/>
        </w:trPr>
        <w:tc>
          <w:tcPr>
            <w:tcW w:w="5353" w:type="dxa"/>
            <w:hideMark/>
          </w:tcPr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13569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202_</w:t>
            </w:r>
            <w:r w:rsidR="00277836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18" w:type="dxa"/>
            <w:hideMark/>
          </w:tcPr>
          <w:p w:rsidR="00E94284" w:rsidRPr="00E94284" w:rsidRDefault="00E94284" w:rsidP="00E942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E94284" w:rsidRPr="00E94284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E94284" w:rsidRPr="00E94284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E94284" w:rsidRPr="00E94284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от 31.08.2021 № 528</w:t>
            </w:r>
          </w:p>
          <w:p w:rsidR="00277836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от 31.08.2022 № 580</w:t>
            </w:r>
          </w:p>
          <w:p w:rsidR="000E3386" w:rsidRDefault="000E3386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22.06.2023 № 514</w:t>
            </w:r>
          </w:p>
        </w:tc>
      </w:tr>
    </w:tbl>
    <w:p w:rsidR="00277836" w:rsidRPr="000F33EB" w:rsidRDefault="00277836" w:rsidP="002A5675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ПРОВЕДЕНИЮ УЧЕБНОЙ ПРАКТИКИ</w:t>
      </w: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Специальность: 43.02.12 Технология эстетических услуг </w:t>
      </w: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2023</w:t>
      </w: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4284" w:rsidRPr="00885F54" w:rsidRDefault="00E94284" w:rsidP="00E94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F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1E">
        <w:rPr>
          <w:rFonts w:ascii="Times New Roman" w:hAnsi="Times New Roman" w:cs="Times New Roman"/>
          <w:sz w:val="28"/>
          <w:szCs w:val="28"/>
        </w:rPr>
        <w:tab/>
      </w:r>
    </w:p>
    <w:p w:rsidR="00A26B6A" w:rsidRPr="00885F54" w:rsidRDefault="002E751E" w:rsidP="00A2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51E">
        <w:rPr>
          <w:rFonts w:ascii="Times New Roman" w:hAnsi="Times New Roman" w:cs="Times New Roman"/>
          <w:sz w:val="28"/>
          <w:szCs w:val="28"/>
        </w:rPr>
        <w:t>Разработчик: Рябова Д.И. мастер производственного обучения</w:t>
      </w:r>
      <w:r w:rsidR="00A2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B6A" w:rsidRPr="00885F5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386" w:rsidRPr="008552DB" w:rsidRDefault="000E3386" w:rsidP="000E33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D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:rsidR="002E751E" w:rsidRPr="00277836" w:rsidRDefault="002E751E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B5BD3" w:rsidRDefault="002B5BD3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B5BD3" w:rsidRDefault="002B5BD3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7344840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  <w:szCs w:val="28"/>
        </w:rPr>
      </w:sdtEndPr>
      <w:sdtContent>
        <w:p w:rsidR="002B5BD3" w:rsidRPr="00A26B6A" w:rsidRDefault="00485B78" w:rsidP="00485B78">
          <w:pPr>
            <w:pStyle w:val="a6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A26B6A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A26B6A" w:rsidRPr="00A26B6A" w:rsidRDefault="002B5BD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26B6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26B6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26B6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4172433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Введение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_Toc134172433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4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Учебная практика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_Toc134172434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5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Цели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_Toc134172435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6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Задачи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_Toc134172436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7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Место учебной практики в структуре ООП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_Toc134172437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8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Формы проведения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_Toc134172438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9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Место и время проведения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_Toc134172439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0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Компетенции обучающегося, формируемые в результате прохождения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_Toc134172440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1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Образовательные и научно-производственные технологии, используемые в учебной практике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_Toc134172441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2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Формы промежуточной аттестации (по итогам практики)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_Toc134172442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3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Структура и содержание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_Toc134172443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4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ПРИЛОЖЕНИЕ А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_Toc134172444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0E338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5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ПРИЛОЖЕНИЕ Б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_Toc134172445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5BD3" w:rsidRPr="00485B78" w:rsidRDefault="002B5BD3">
          <w:pPr>
            <w:rPr>
              <w:rFonts w:ascii="Times New Roman" w:hAnsi="Times New Roman" w:cs="Times New Roman"/>
              <w:sz w:val="28"/>
              <w:szCs w:val="28"/>
            </w:rPr>
          </w:pPr>
          <w:r w:rsidRPr="00A26B6A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2B5BD3" w:rsidRPr="00485B78" w:rsidRDefault="002B5BD3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Pr="00277836" w:rsidRDefault="00485B78" w:rsidP="00485B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Default="00277836" w:rsidP="00E9428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bookmarkStart w:id="1" w:name="_Toc134172433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Введение</w:t>
      </w:r>
      <w:bookmarkEnd w:id="1"/>
    </w:p>
    <w:p w:rsidR="00E94284" w:rsidRPr="00277836" w:rsidRDefault="00E94284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 студентов колледжа </w:t>
      </w:r>
      <w:proofErr w:type="gramStart"/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составной частью основной образовательной программы среднего профессионального образования проводится</w:t>
      </w:r>
      <w:proofErr w:type="gramEnd"/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требованиями федерального государственного образовательного стандарта среднего профессионального образования (ФГОС СПО).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практики являются: учебная и производственная.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практики проводятся в сроки, установленные учебным планом.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практики осуществляется в соответствии с учебным планом и утвержденной программой практики</w:t>
      </w:r>
      <w:r w:rsidR="002E7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Студенты, не прошедшие практику и не выполнившие программы без уважительной причины, а также получившие за ее прохождение отрицательную оценку, могут быть отчислены из учебного заведения как имеющие академическую задолженность.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учебно-методическом пособии изложены требования,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структура,</w:t>
      </w: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1E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ведения и 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прохождения</w:t>
      </w: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="002E751E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134172434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Учебная практика</w:t>
      </w:r>
      <w:bookmarkEnd w:id="2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способствуют закреплению и углублению теоретических знаний студентов, полученных при обучении, обеспечивает преемственность и последовательность в изучении теоретического и практического материала, предусматривает комплексный подход к предмету изучения.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практики осуществляется в соответствии с учебным планом и утвержденной программой практики и завершается составлением отчета по практике и его защитой.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является обязательной частью подготовки студентов, и предназначена для общей ориентации в реальных условиях будущей деятельности по выбранной специальности и получения первичных профессиональных умений и навыков.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134172435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Цели учебной практики</w:t>
      </w:r>
      <w:bookmarkEnd w:id="3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целями учебной практики являются: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закрепление, расширение и углубление теоретических знаний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практических</w:t>
      </w:r>
      <w:r w:rsidR="002E4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самостоятельной работы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выработка умений применять полученные практические навыки при решении конкретных вопросов.</w:t>
      </w:r>
    </w:p>
    <w:p w:rsidR="002E4B61" w:rsidRPr="00277836" w:rsidRDefault="002E4B61" w:rsidP="00E94284">
      <w:pPr>
        <w:shd w:val="clear" w:color="auto" w:fill="FFFFFF"/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Toc134172436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Задачи учебной практики</w:t>
      </w:r>
      <w:bookmarkEnd w:id="4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представлений о санитарно-гигиенических условиях и охране труда, противопожарных и иных мероприятиях, обе</w:t>
      </w:r>
      <w:r w:rsidR="00037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спечивающих безопасность работы;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студентами умений и навыков профессионального поведения в процессе трудовой деятельности по избранной специальности</w:t>
      </w:r>
      <w:r w:rsidR="00037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Toc134172437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Место учебной практики в структуре ООП</w:t>
      </w:r>
      <w:bookmarkEnd w:id="5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является составной частью основной образовательной программы (ООП) среднего профессионального образования. Требования к организации учебных практик определены Государственным образовательным стандартом среднего профессионального образования (ФГОС СПО).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данной учебной практики направлена на обеспечение непрерывности и последовательности приобретения студентами компетенций в области профессиональной деятельности в соответствии с требованиями к уровню подготовки выпускника. Она логически завершает осознанное и углубленное изучение дисциплин, предусмотренных учебным планом в семестрах.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134172438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Формы проведения учебной практики</w:t>
      </w:r>
      <w:bookmarkEnd w:id="6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проводится на базе колледжа, включает теоретические занятия, лабораторные работы, предполагает коллективную и индивидуальную самостоятельную работу, аудиторные занятия.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проводится с использованием всей совокупности условий образовательной среды колледжа, необходимой для формирования общекультурных и профессиональных компетенций.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Toc134172439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Место и время проведения учебной практики</w:t>
      </w:r>
      <w:bookmarkEnd w:id="7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практика 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 в мастерских колледжа.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момента 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практики на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студентов распространяются правила охраны труда и правила внутреннего распорядка. Продолжительность рабочего дня студентов при прохождении практики не более 36 часов в неделю (ст. 92 ТК РФ.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прохождения учебной практики определены рабочими учебными планами по формам обучения.</w:t>
      </w:r>
    </w:p>
    <w:p w:rsidR="007F4B6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Toc134172440"/>
      <w:proofErr w:type="gramStart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Компетенции обучающегося, формируемые в результате прохождения учебной практики</w:t>
      </w:r>
      <w:bookmarkEnd w:id="8"/>
      <w:proofErr w:type="gramEnd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прохождения учебной практики обучающийся должен приобрести следующие:</w:t>
      </w:r>
    </w:p>
    <w:p w:rsid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общие компетенции(ОК):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ОК.1</w:t>
      </w:r>
      <w:proofErr w:type="gramStart"/>
      <w:r>
        <w:rPr>
          <w:rFonts w:ascii="Times New Roman" w:hAnsi="Times New Roman"/>
          <w:sz w:val="28"/>
          <w:szCs w:val="28"/>
        </w:rPr>
        <w:t xml:space="preserve"> 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ОК.2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ОК.3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ланировать и реализовывать собственное профессиональное и личностное развитие.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Работать в коллективе и команде, эффективно взаимодействовать с коллегами, руководством, клиентами.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ОК.5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ОК6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роявлять гражданско-патриотическую позицию, демонстрировать осознанное поведение на основе общечеловеческих ценностей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ОК7</w:t>
      </w:r>
      <w:proofErr w:type="gramStart"/>
      <w:r>
        <w:rPr>
          <w:rFonts w:ascii="Times New Roman" w:hAnsi="Times New Roman"/>
          <w:sz w:val="28"/>
          <w:szCs w:val="28"/>
        </w:rPr>
        <w:t xml:space="preserve"> 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ОК8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ОК9</w:t>
      </w:r>
      <w:proofErr w:type="gramStart"/>
      <w:r>
        <w:rPr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 информационные технологии в профессиональной деятельности.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ОК10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ользоваться профессиональной документацией на государственном и иностранном языке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ОК11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ланировать предпринимательскую деятельность в профессиональной сфере.</w:t>
      </w:r>
    </w:p>
    <w:p w:rsidR="007F4B6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профессиональные компетенции (ПК):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одготавливать рабочее место, инструменты и оборудование в соответствии с требованиями санитарных правил и норм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услуг.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1.3.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огласовывать с клиентом комплекс эстетических услуг по результатам тестирования с учетом его пожеланий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ПК.2.1.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ПК.2.2. Выполнять различные виды косметического массажа лица, шеи и зоны декольте с учетом пожеланий клиента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ПК.2.3. Выполнять окраску бровей и ресниц, осуществлять моделирование бровей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ПК.3.1.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ыполнять различные виды косметических процедур по уходу за телом с использованием современных технологий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Выполнять различные виды технологий по коррекции тела либо его отдельных частей с учетом пожеланий клиента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Проводить эстетическую коррекцию волосяного покрова тела либо его отдельных частей различными способами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3.4.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онсультировать клиентов по домашнему профилактическому уходу за телом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7F4B66" w:rsidRDefault="007F4B66" w:rsidP="00E94284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7F4B6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Pr="00380F9B" w:rsidRDefault="00380F9B" w:rsidP="00E9428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практического опыта: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подготовительных и заключительных работ по обслуживанию клиентов</w:t>
      </w:r>
      <w:r w:rsidRPr="00380F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соответствии с требованиями санитарных правил, норм и технологий;</w:t>
      </w: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составления плана действия, и обсуждения его с потребителем,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определив необходимые ресурсы;</w:t>
      </w:r>
    </w:p>
    <w:p w:rsidR="00380F9B" w:rsidRPr="00380F9B" w:rsidRDefault="00380F9B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оценивать результат и последствия своих действий;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оценивать плюсы и минусы полученного результата, своего плана и его реализации;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обеспечивать инфекционную безопасность потребителя и персонала во время проведения комплекса эстетических услуг;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распознавания сложных проблемных ситуаций в различных контекстах. </w:t>
      </w:r>
    </w:p>
    <w:p w:rsidR="00380F9B" w:rsidRPr="00380F9B" w:rsidRDefault="00E94284" w:rsidP="00E94284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0F9B"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анализа сложных ситуаций при решении задач профессиональной деятельности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санитарно-гигиеническую оценку факторов окружающей среды;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проводить различные методы санитарной обработки зоны услуг; 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обрабатывать микротравмы;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выполнять основные манипуляции, выполнять техники десмургии; 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оказывать первую помощь в экстренных неотложных случаях до приезда врачей.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утилизировать отработанные материалы, дополнительные материалы </w:t>
      </w:r>
      <w:r w:rsidRPr="00380F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соответствии с требованиями санитарных правил и норм;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обрабатывать рабочую зону после завершения обслуживания в соответствии с требованиями санитарных правил и норм;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проведение подготовительных и заключительных работ по обслуживанию клиентов;          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подборе профессиональных средств и препаратов для выполнения косметической услуги;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технологии косметических процедур по уходу за кожей за кожей лица, шеи и зоны декольте;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различных видов косметического массажа лица, шеи и зоны декольте;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различных видов косметических масок для лица, шеи и зоны декольте;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расчете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380F9B" w:rsidRPr="00380F9B" w:rsidRDefault="00380F9B" w:rsidP="00E94284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proofErr w:type="gramStart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обсуждении</w:t>
      </w:r>
      <w:proofErr w:type="gramEnd"/>
      <w:r w:rsidRPr="00380F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клиентом качество выполненной услуги.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рабочее место при выполнении работ по массажу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обеспечивать технику безопасности профессиональной деятельности;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заполнять диагностические карты;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предлагать спектр имеющихся услуг массажа и профилактической коррекции тела потребителю;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объяснять потребителю целесообразность рекомендуемого комплекса и программы услуг;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проводить подготовительные и заключительные работы по обслуживанию потребителей в кабинете массажа;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пилинг</w:t>
      </w:r>
      <w:proofErr w:type="spellEnd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заполнять рабочую карточку технолога;</w:t>
      </w:r>
    </w:p>
    <w:p w:rsidR="00380F9B" w:rsidRPr="00380F9B" w:rsidRDefault="00380F9B" w:rsidP="00E94284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рекомендовать рацион питания, способствующий коррекции тела и состояния кожи;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профессионально и доступно давать рекомендации по домашнему профилактическому уходу за телом.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типовых эстетико-технологических процессов услуг маникюра, педикюра, косметических процедур; 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подготовительные и заключительные работы по обслуживанию клиентов;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определение и подбор по согласованию с клиентом способа выполнения комплекса услуг; </w:t>
      </w:r>
    </w:p>
    <w:p w:rsidR="00380F9B" w:rsidRPr="00380F9B" w:rsidRDefault="00380F9B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подбор профессиональных сре</w:t>
      </w:r>
      <w:proofErr w:type="gramStart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выполнения услуг;</w:t>
      </w:r>
    </w:p>
    <w:p w:rsidR="00380F9B" w:rsidRPr="00380F9B" w:rsidRDefault="00380F9B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формирования комплекса услуг и выполнения    в технологической последовательности;</w:t>
      </w:r>
    </w:p>
    <w:p w:rsidR="00380F9B" w:rsidRPr="00380F9B" w:rsidRDefault="00380F9B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художественного оформления ногтей с использованием разных техник и материалов;</w:t>
      </w:r>
    </w:p>
    <w:p w:rsidR="00380F9B" w:rsidRPr="00380F9B" w:rsidRDefault="00380F9B" w:rsidP="00E9428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консультирование потребителей по домашнему профилактическому</w:t>
      </w:r>
      <w:r w:rsidRPr="00380F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0F9B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уходу.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380F9B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 время прохождения учебной практики студент обязан: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изучить и строго соблюдать правила охраны труда, техники безопасности и производственной санитарии;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подчиняться действующим правилам внутреннего распорядка;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выполнять задания, предусмотренные данными методическими указаниями и даваемые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мастером производственного обучения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Студент, не выполнив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ший заданий по учебной практике,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дисциплинарному наказанию, вплоть до отчисления из колледжа.</w:t>
      </w:r>
    </w:p>
    <w:p w:rsidR="00277836" w:rsidRPr="00380F9B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Руководитель практики обязан: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регулярно проверять соответствие работы студентов программе и календарному плану прохождения практики;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консультировать студентов;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оценить итоги прохождения практики;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студента;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давать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и обратную связь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его выполненной работе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Дневник 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практике студенты сдают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 производственного обучения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конце практики в назначенный срок.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проставляет полученные оценки в ведомости и зачетных книжках.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195E15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Toc134172441"/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Образовательные</w:t>
      </w:r>
      <w:r w:rsidR="00277836"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и научно-производственные технологии, используемые в учебной практике</w:t>
      </w:r>
      <w:bookmarkEnd w:id="9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организации учебной практики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 производственного обучения должен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применяться современные образовательные и научно-производственные технологии.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Мультимедийные технологии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ознакомительных целей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инструктаж студентов во время практики проводятся в помещениях, оборудованных экраном, видеопроектором, персональными компьютерами. Это позволяет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экономить время, затрачиваемое на изложение необходимого материала и увеличить его объем.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Дистанционная форма 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консультаций во время подготовки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дневника по учебной практике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Компьютерные технологии и программные продукты, 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для сбора и систематизации правовой информации, разработки методик решения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требуемых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практики.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lastRenderedPageBreak/>
        <w:t>Учебно-методическое обеспечение самостоятельной работы студентов на учебной практике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литература по профильным дисциплинам;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документы;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разработки для студентов, определяющие порядок прохождения и содержание практики;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вопросы и задания для проведения аттестации по итогам практики.</w:t>
      </w:r>
    </w:p>
    <w:p w:rsidR="00277836" w:rsidRPr="00277836" w:rsidRDefault="0027783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Toc134172442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Формы промежуточной аттестации (по итогам практики)</w:t>
      </w:r>
      <w:bookmarkEnd w:id="10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практики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студенты предоставляют дневник по учебной практике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 производственного обучения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Все документы, свидетельствующие о прохождении практики студентом, должны быть аккуратно оформлены и собраны в отдельную папку.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п/о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последнем занятии обеспечивает организацию дифференцированного зачета. По итогам выставляется оценка, о чем делаются соответствующие записи в зачетной ведомости и зачетной книжке. При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учитывается объем выполнения программы практики, правильность оформления документов,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ответов на заданные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руководителем практики вопросы и сама итоговая работа.</w:t>
      </w:r>
    </w:p>
    <w:p w:rsidR="00195E15" w:rsidRDefault="00195E15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4B66" w:rsidRPr="00277836" w:rsidRDefault="007F4B6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Toc134172443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Структура и содержание учебной практики</w:t>
      </w:r>
      <w:bookmarkEnd w:id="11"/>
    </w:p>
    <w:p w:rsidR="000D1E5C" w:rsidRPr="000D1E5C" w:rsidRDefault="000D1E5C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производственного обучения в соответствии с темой и целями имеет свою последовательность и делится на различные структурные этапы (части), а каждый структурный этап урока включает в себя структурные элементы.</w:t>
      </w:r>
    </w:p>
    <w:p w:rsidR="000D1E5C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Структурными этапами (частями) урока п/о является:</w:t>
      </w:r>
    </w:p>
    <w:tbl>
      <w:tblPr>
        <w:tblpPr w:leftFromText="180" w:rightFromText="180" w:vertAnchor="text" w:horzAnchor="margin" w:tblpY="200"/>
        <w:tblW w:w="83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1903"/>
        <w:gridCol w:w="1822"/>
        <w:gridCol w:w="2259"/>
      </w:tblGrid>
      <w:tr w:rsidR="000D1E5C" w:rsidRPr="000D1E5C" w:rsidTr="000D1E5C">
        <w:trPr>
          <w:trHeight w:val="532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 момент, этап урока, 5 мин.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этап (часть) урока, 35-40 мин.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этап (часть) урока, 5 часов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Заключительный этап (часть) урока</w:t>
            </w:r>
          </w:p>
        </w:tc>
      </w:tr>
      <w:tr w:rsidR="000D1E5C" w:rsidRPr="000D1E5C" w:rsidTr="000D1E5C">
        <w:trPr>
          <w:trHeight w:val="179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1-2 %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12-15 %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70-85 %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5-6 %</w:t>
            </w:r>
          </w:p>
        </w:tc>
      </w:tr>
    </w:tbl>
    <w:p w:rsidR="00380F9B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</w:t>
      </w: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E5C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    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II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III        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IY</w:t>
      </w:r>
    </w:p>
    <w:p w:rsidR="004C1732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12" w:name="537f29ff7bb08ea1e226be25ae021f8e36c4745e"/>
      <w:bookmarkStart w:id="13" w:name="0"/>
      <w:bookmarkEnd w:id="12"/>
      <w:bookmarkEnd w:id="13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этап урока включает в себя следующие структурные элементы: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(вводный инструктаж) – 1-2 % времени занятия: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отсутствующих учащихся;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проверка внешнего рабочего вида (соо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тветствие одежды требованиям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организация внимания и готовность учащихся к уроку.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Вводный инструктаж проводится перед началом изучения темы, </w:t>
      </w:r>
      <w:proofErr w:type="spellStart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подтемы</w:t>
      </w:r>
      <w:proofErr w:type="spellEnd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раздела программы. Назначение его – подготовить учащихся к сознательному выполнению учебно-производственных работ наиболее 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рациональными приемами, обеспечить соблюдение правил безопасности труда.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Вводный этап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12-15 % времени занятия: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темы;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ознакомление с целями;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мотивация деятельности учащихся;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повторение материала спец. предметов, теоретических предметов;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показ и выполнение трудовых приемов, освоенных на предыдущих уроках;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инструктирование, формирование ориентировочной основы учебно-производственной деятельности по новой теме урока (показ, объяснение приемов, спос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обов работы, показ техпроцесса, </w:t>
      </w:r>
      <w:proofErr w:type="spellStart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трукционно</w:t>
      </w:r>
      <w:proofErr w:type="spellEnd"/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-технологических карт, раздаточных материалов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пробные выполнения изучаемых новых трудовых приемов, умений;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объяснение приемов самоконтроля и контроля мастера;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закрепление требований ТБ;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норм времени, критериев оценок;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организация рабочего места.</w:t>
      </w:r>
    </w:p>
    <w:p w:rsidR="000D1E5C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4C1732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Основной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(текущий инструктаж) урока – 70-80 % времени занятия: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17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Деятельность учащихся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выполнение упражнений, самостоятельная работа, формирование новых трудовых п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риемов, умений, способов работы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самоконтроль техпроцесса, технических требований, требовани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ТБ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0D1E5C" w:rsidRDefault="004C1732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-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работа, выполнение учебно-производственных заданий.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Деятельность мастера п/о: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учащихся по видам учебно-производственных работ;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инструктирование;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коллективное инструктирование;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с учащимися новых способов, приемов работы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результатов работы;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дополнительных заданий сильным учащимся.</w:t>
      </w:r>
    </w:p>
    <w:p w:rsidR="004C1732" w:rsidRPr="004C1732" w:rsidRDefault="004C1732" w:rsidP="004C1732">
      <w:pPr>
        <w:pStyle w:val="a4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Заключительный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(заключительный инструктаж) урока – 5-6 % времени: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о достижении целей урока;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анализ, самоанализ выполнения учебно-производственных работ или трудовых операций;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разбор типичных ошибок;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анализ выполнения ТБ, норм времени;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- сообщение оценок;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темы следующего урока;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объяснение домашнего задания;</w:t>
      </w:r>
    </w:p>
    <w:p w:rsidR="004C1732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уборка рабочих мест.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Заключительный инструктаж проводится мастером в форме активной беседы или краткого объяснения, содержащего анализ учебной работы в течение урока.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Определение содержания деятельности мастера на любом этапе урока зависит от темы, материальной базы, целей, методов обучения. Каждый этап урока п/о взаимосвязан, направлен на активное овладение профессиональными умениями, навыками, на развитие самостоятельности, интереса к профессии.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7F4B66" w:rsidRDefault="007F4B6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3CA0" w:rsidRDefault="00813CA0" w:rsidP="00485B78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Toc13417244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А</w:t>
      </w:r>
      <w:bookmarkEnd w:id="14"/>
    </w:p>
    <w:p w:rsidR="0077184C" w:rsidRPr="0077184C" w:rsidRDefault="0077184C" w:rsidP="00771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 ПРОИЗВОДСТВЕННОГО ОБУЧЕНИЯ № 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          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Специальность: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43.02.12 Технология эстетических услуг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Мастер п/о: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Рябова Д.И.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программы: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№ 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77184C" w:rsidRPr="0077184C" w:rsidRDefault="0077184C" w:rsidP="00E942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94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3……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 урока: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обучения: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Межпредметные</w:t>
      </w:r>
      <w:proofErr w:type="spellEnd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Дидактическое обеспечение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и инструменты: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Литература, использованная при подготовке к уроку: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94284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Литература, рекомендуемая </w:t>
      </w:r>
      <w:proofErr w:type="gramStart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обучающимся</w:t>
      </w:r>
      <w:proofErr w:type="gramEnd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ХОД  УРОКА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I. Организационная часть: 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5мин.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Контроль посещаемости и готовности к уроку.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2.  Объяснение хода и последовательности проведения занятия, назначение дежурных.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3. Распределение по рабочим местам.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4. Психологическая подготовка к восприятию урока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- организация внимания, устранение отвлекающих факторов.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II. Вводная часть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Сообщение темы программы и темы урока.</w:t>
      </w:r>
    </w:p>
    <w:p w:rsidR="00813CA0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усвоения материала 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повторение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прошлого занятия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184C" w:rsidRPr="0077184C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3.</w:t>
      </w:r>
      <w:r w:rsidR="0077184C"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 нового материала.</w:t>
      </w:r>
    </w:p>
    <w:p w:rsidR="00813CA0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3.1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3.2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III. 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часть: 5 час.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обучающихся: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</w:p>
    <w:p w:rsidR="0077184C" w:rsidRPr="0077184C" w:rsidRDefault="00813CA0" w:rsidP="00813C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</w:t>
      </w:r>
    </w:p>
    <w:p w:rsidR="0077184C" w:rsidRPr="0077184C" w:rsidRDefault="0077184C" w:rsidP="0077184C">
      <w:pPr>
        <w:shd w:val="clear" w:color="auto" w:fill="FFFFFF"/>
        <w:spacing w:after="0" w:line="240" w:lineRule="auto"/>
        <w:ind w:left="-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 IV. Заключительн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 часть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0мин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Подвести итоги занятия.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2. Сообщить и прокомментировать оценку обучающимся за работу.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3. Уборка рабочих мест. Обратить внимание на правила хранения  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</w:t>
      </w:r>
      <w:proofErr w:type="spellStart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</w:t>
      </w:r>
      <w:proofErr w:type="gramStart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дежды</w:t>
      </w:r>
      <w:proofErr w:type="spellEnd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инструмента.</w:t>
      </w:r>
    </w:p>
    <w:p w:rsidR="00A26B6A" w:rsidRPr="00A26B6A" w:rsidRDefault="00A26B6A" w:rsidP="00A26B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 Уборка кабинета.</w:t>
      </w:r>
    </w:p>
    <w:p w:rsidR="00A26B6A" w:rsidRDefault="00A26B6A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A26B6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Toc134172445"/>
      <w:r w:rsidRPr="00813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Б</w:t>
      </w:r>
      <w:bookmarkEnd w:id="15"/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pStyle w:val="2"/>
        <w:spacing w:after="0" w:line="240" w:lineRule="auto"/>
        <w:jc w:val="center"/>
      </w:pPr>
      <w:r>
        <w:t>бюджетное профессиональное образовательное учреждение</w:t>
      </w:r>
    </w:p>
    <w:p w:rsidR="00813CA0" w:rsidRDefault="00813CA0" w:rsidP="00813CA0">
      <w:pPr>
        <w:pStyle w:val="2"/>
        <w:spacing w:after="0" w:line="240" w:lineRule="auto"/>
        <w:jc w:val="center"/>
      </w:pPr>
      <w:r>
        <w:t>Вологодской области</w:t>
      </w:r>
    </w:p>
    <w:p w:rsidR="00813CA0" w:rsidRDefault="00813CA0" w:rsidP="00813CA0">
      <w:pPr>
        <w:pStyle w:val="2"/>
        <w:spacing w:after="0" w:line="240" w:lineRule="auto"/>
        <w:jc w:val="center"/>
      </w:pPr>
      <w:r>
        <w:t>«Вологодский колледж технологии и дизайна»</w:t>
      </w: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left="680" w:right="600" w:firstLine="29"/>
        <w:jc w:val="center"/>
        <w:rPr>
          <w:sz w:val="28"/>
          <w:szCs w:val="28"/>
        </w:rPr>
      </w:pPr>
      <w:r>
        <w:rPr>
          <w:sz w:val="28"/>
          <w:szCs w:val="28"/>
        </w:rPr>
        <w:t>ДНЕВНИК</w:t>
      </w:r>
    </w:p>
    <w:p w:rsidR="00813CA0" w:rsidRDefault="00813CA0" w:rsidP="00813CA0">
      <w:pPr>
        <w:pStyle w:val="2"/>
        <w:widowControl w:val="0"/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УЧЕБНОЙ ПРАКТИКЕ</w:t>
      </w:r>
    </w:p>
    <w:p w:rsidR="00813CA0" w:rsidRDefault="00813CA0" w:rsidP="00813CA0">
      <w:pPr>
        <w:pStyle w:val="2"/>
        <w:shd w:val="clear" w:color="auto" w:fill="FFFFFF"/>
        <w:spacing w:before="280" w:after="280"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 ПМ</w:t>
      </w:r>
      <w:r>
        <w:rPr>
          <w:sz w:val="28"/>
          <w:szCs w:val="28"/>
        </w:rPr>
        <w:t>._____________</w:t>
      </w:r>
    </w:p>
    <w:p w:rsidR="00813CA0" w:rsidRDefault="00813CA0" w:rsidP="00813CA0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 43.02.12 Технология эстетических услуг</w:t>
      </w:r>
    </w:p>
    <w:p w:rsidR="00813CA0" w:rsidRDefault="00813CA0" w:rsidP="00813CA0">
      <w:pPr>
        <w:pStyle w:val="2"/>
        <w:ind w:left="2160" w:firstLine="708"/>
        <w:rPr>
          <w:sz w:val="20"/>
          <w:szCs w:val="20"/>
        </w:rPr>
      </w:pPr>
    </w:p>
    <w:p w:rsidR="00813CA0" w:rsidRDefault="00813CA0" w:rsidP="00813CA0">
      <w:pPr>
        <w:pStyle w:val="2"/>
        <w:ind w:left="2160" w:firstLine="708"/>
        <w:rPr>
          <w:sz w:val="20"/>
          <w:szCs w:val="20"/>
        </w:rPr>
      </w:pPr>
    </w:p>
    <w:p w:rsidR="00813CA0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):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813CA0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____</w:t>
      </w:r>
    </w:p>
    <w:p w:rsidR="00813CA0" w:rsidRPr="00E638AB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 ________</w:t>
      </w:r>
    </w:p>
    <w:p w:rsidR="00813CA0" w:rsidRDefault="00813CA0" w:rsidP="00813CA0">
      <w:pPr>
        <w:pStyle w:val="2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 w:rsidR="00813CA0" w:rsidRDefault="00813CA0" w:rsidP="00813CA0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202_</w:t>
      </w:r>
    </w:p>
    <w:p w:rsidR="00813CA0" w:rsidRPr="00813CA0" w:rsidRDefault="00813CA0" w:rsidP="00813CA0">
      <w:pPr>
        <w:pStyle w:val="2"/>
        <w:rPr>
          <w:b/>
          <w:color w:val="000000"/>
        </w:rPr>
      </w:pPr>
      <w:r>
        <w:br w:type="page"/>
      </w:r>
    </w:p>
    <w:p w:rsidR="00813CA0" w:rsidRP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Оценка и подпись руководителя практики</w:t>
            </w:r>
          </w:p>
        </w:tc>
      </w:tr>
      <w:tr w:rsidR="00813CA0" w:rsidTr="00D2444B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ind w:right="-2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Знакомство с режимом работы, с правилами техники безопасности, охраной труда, должностными инструкциями.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813CA0">
            <w:pPr>
              <w:pStyle w:val="2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санитарно-эпидемиологической обработки контактной зоны. Составление диагностической карты клиента. ……………………………………..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813CA0" w:rsidRDefault="00813CA0" w:rsidP="00813CA0">
      <w:pPr>
        <w:pStyle w:val="2"/>
        <w:widowControl w:val="0"/>
        <w:spacing w:before="20" w:after="0" w:line="254" w:lineRule="auto"/>
        <w:rPr>
          <w:sz w:val="26"/>
          <w:szCs w:val="26"/>
        </w:rPr>
      </w:pPr>
    </w:p>
    <w:p w:rsidR="00813CA0" w:rsidRDefault="00813CA0" w:rsidP="00813CA0">
      <w:pPr>
        <w:pStyle w:val="2"/>
        <w:widowControl w:val="0"/>
        <w:spacing w:before="9" w:after="0" w:line="194" w:lineRule="auto"/>
        <w:rPr>
          <w:sz w:val="20"/>
          <w:szCs w:val="20"/>
        </w:rPr>
      </w:pPr>
    </w:p>
    <w:p w:rsidR="00813CA0" w:rsidRDefault="00813CA0" w:rsidP="00813CA0">
      <w:pPr>
        <w:pStyle w:val="2"/>
        <w:jc w:val="both"/>
        <w:rPr>
          <w:color w:val="000000"/>
        </w:rPr>
      </w:pPr>
      <w:r>
        <w:rPr>
          <w:color w:val="000000"/>
        </w:rPr>
        <w:t>Руководитель практики _______________ /</w:t>
      </w:r>
      <w:proofErr w:type="spellStart"/>
      <w:r>
        <w:t>Д.И.Рябова</w:t>
      </w:r>
      <w:proofErr w:type="spellEnd"/>
      <w:r>
        <w:rPr>
          <w:color w:val="000000"/>
        </w:rPr>
        <w:t xml:space="preserve"> /</w:t>
      </w:r>
    </w:p>
    <w:p w:rsidR="00813CA0" w:rsidRPr="00277836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813CA0" w:rsidRPr="0027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F9B" w:rsidRDefault="00380F9B" w:rsidP="00380F9B">
      <w:pPr>
        <w:spacing w:after="0" w:line="240" w:lineRule="auto"/>
      </w:pPr>
      <w:r>
        <w:separator/>
      </w:r>
    </w:p>
  </w:endnote>
  <w:endnote w:type="continuationSeparator" w:id="0">
    <w:p w:rsidR="00380F9B" w:rsidRDefault="00380F9B" w:rsidP="0038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F9B" w:rsidRDefault="00380F9B" w:rsidP="00380F9B">
      <w:pPr>
        <w:spacing w:after="0" w:line="240" w:lineRule="auto"/>
      </w:pPr>
      <w:r>
        <w:separator/>
      </w:r>
    </w:p>
  </w:footnote>
  <w:footnote w:type="continuationSeparator" w:id="0">
    <w:p w:rsidR="00380F9B" w:rsidRDefault="00380F9B" w:rsidP="00380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83F"/>
    <w:multiLevelType w:val="multilevel"/>
    <w:tmpl w:val="D5441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77756"/>
    <w:multiLevelType w:val="multilevel"/>
    <w:tmpl w:val="D1400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F606B"/>
    <w:multiLevelType w:val="multilevel"/>
    <w:tmpl w:val="54F0D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F6417"/>
    <w:multiLevelType w:val="multilevel"/>
    <w:tmpl w:val="4912B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293242"/>
    <w:multiLevelType w:val="hybridMultilevel"/>
    <w:tmpl w:val="AAC619C6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42B4E"/>
    <w:multiLevelType w:val="multilevel"/>
    <w:tmpl w:val="F2A8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B0202"/>
    <w:multiLevelType w:val="multilevel"/>
    <w:tmpl w:val="9008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D63F99"/>
    <w:multiLevelType w:val="multilevel"/>
    <w:tmpl w:val="0DF84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F65FE9"/>
    <w:multiLevelType w:val="multilevel"/>
    <w:tmpl w:val="6D84E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EE"/>
    <w:rsid w:val="000370FD"/>
    <w:rsid w:val="000D1E5C"/>
    <w:rsid w:val="000E3386"/>
    <w:rsid w:val="00185200"/>
    <w:rsid w:val="001936EE"/>
    <w:rsid w:val="00195E15"/>
    <w:rsid w:val="00213569"/>
    <w:rsid w:val="00277836"/>
    <w:rsid w:val="002A5675"/>
    <w:rsid w:val="002B5BD3"/>
    <w:rsid w:val="002E4B61"/>
    <w:rsid w:val="002E751E"/>
    <w:rsid w:val="00380F9B"/>
    <w:rsid w:val="00485B78"/>
    <w:rsid w:val="004C1732"/>
    <w:rsid w:val="006B5378"/>
    <w:rsid w:val="006C1C5B"/>
    <w:rsid w:val="00746204"/>
    <w:rsid w:val="0077184C"/>
    <w:rsid w:val="007F4B66"/>
    <w:rsid w:val="00813CA0"/>
    <w:rsid w:val="008F5D9F"/>
    <w:rsid w:val="009E7A05"/>
    <w:rsid w:val="00A26B6A"/>
    <w:rsid w:val="00B037C6"/>
    <w:rsid w:val="00BF109E"/>
    <w:rsid w:val="00E9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5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1E5C"/>
  </w:style>
  <w:style w:type="paragraph" w:customStyle="1" w:styleId="c6">
    <w:name w:val="c6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1E5C"/>
  </w:style>
  <w:style w:type="paragraph" w:styleId="a4">
    <w:name w:val="List Paragraph"/>
    <w:basedOn w:val="a"/>
    <w:uiPriority w:val="34"/>
    <w:qFormat/>
    <w:rsid w:val="004C1732"/>
    <w:pPr>
      <w:ind w:left="720"/>
      <w:contextualSpacing/>
    </w:pPr>
  </w:style>
  <w:style w:type="paragraph" w:customStyle="1" w:styleId="c9">
    <w:name w:val="c9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7184C"/>
  </w:style>
  <w:style w:type="character" w:customStyle="1" w:styleId="c17">
    <w:name w:val="c17"/>
    <w:basedOn w:val="a0"/>
    <w:rsid w:val="0077184C"/>
  </w:style>
  <w:style w:type="character" w:customStyle="1" w:styleId="c36">
    <w:name w:val="c36"/>
    <w:basedOn w:val="a0"/>
    <w:rsid w:val="0077184C"/>
  </w:style>
  <w:style w:type="paragraph" w:customStyle="1" w:styleId="c35">
    <w:name w:val="c35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7184C"/>
  </w:style>
  <w:style w:type="character" w:customStyle="1" w:styleId="c10">
    <w:name w:val="c10"/>
    <w:basedOn w:val="a0"/>
    <w:rsid w:val="0077184C"/>
  </w:style>
  <w:style w:type="character" w:customStyle="1" w:styleId="c18">
    <w:name w:val="c18"/>
    <w:basedOn w:val="a0"/>
    <w:rsid w:val="0077184C"/>
  </w:style>
  <w:style w:type="character" w:customStyle="1" w:styleId="c21">
    <w:name w:val="c21"/>
    <w:basedOn w:val="a0"/>
    <w:rsid w:val="0077184C"/>
  </w:style>
  <w:style w:type="character" w:styleId="a5">
    <w:name w:val="Hyperlink"/>
    <w:basedOn w:val="a0"/>
    <w:uiPriority w:val="99"/>
    <w:unhideWhenUsed/>
    <w:rsid w:val="0077184C"/>
    <w:rPr>
      <w:color w:val="0000FF"/>
      <w:u w:val="single"/>
    </w:rPr>
  </w:style>
  <w:style w:type="character" w:customStyle="1" w:styleId="c30">
    <w:name w:val="c30"/>
    <w:basedOn w:val="a0"/>
    <w:rsid w:val="0077184C"/>
  </w:style>
  <w:style w:type="paragraph" w:customStyle="1" w:styleId="2">
    <w:name w:val="Обычный2"/>
    <w:rsid w:val="00813CA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5B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2B5BD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85B78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38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0F9B"/>
  </w:style>
  <w:style w:type="paragraph" w:styleId="ab">
    <w:name w:val="footer"/>
    <w:basedOn w:val="a"/>
    <w:link w:val="ac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0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5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1E5C"/>
  </w:style>
  <w:style w:type="paragraph" w:customStyle="1" w:styleId="c6">
    <w:name w:val="c6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1E5C"/>
  </w:style>
  <w:style w:type="paragraph" w:styleId="a4">
    <w:name w:val="List Paragraph"/>
    <w:basedOn w:val="a"/>
    <w:uiPriority w:val="34"/>
    <w:qFormat/>
    <w:rsid w:val="004C1732"/>
    <w:pPr>
      <w:ind w:left="720"/>
      <w:contextualSpacing/>
    </w:pPr>
  </w:style>
  <w:style w:type="paragraph" w:customStyle="1" w:styleId="c9">
    <w:name w:val="c9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7184C"/>
  </w:style>
  <w:style w:type="character" w:customStyle="1" w:styleId="c17">
    <w:name w:val="c17"/>
    <w:basedOn w:val="a0"/>
    <w:rsid w:val="0077184C"/>
  </w:style>
  <w:style w:type="character" w:customStyle="1" w:styleId="c36">
    <w:name w:val="c36"/>
    <w:basedOn w:val="a0"/>
    <w:rsid w:val="0077184C"/>
  </w:style>
  <w:style w:type="paragraph" w:customStyle="1" w:styleId="c35">
    <w:name w:val="c35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7184C"/>
  </w:style>
  <w:style w:type="character" w:customStyle="1" w:styleId="c10">
    <w:name w:val="c10"/>
    <w:basedOn w:val="a0"/>
    <w:rsid w:val="0077184C"/>
  </w:style>
  <w:style w:type="character" w:customStyle="1" w:styleId="c18">
    <w:name w:val="c18"/>
    <w:basedOn w:val="a0"/>
    <w:rsid w:val="0077184C"/>
  </w:style>
  <w:style w:type="character" w:customStyle="1" w:styleId="c21">
    <w:name w:val="c21"/>
    <w:basedOn w:val="a0"/>
    <w:rsid w:val="0077184C"/>
  </w:style>
  <w:style w:type="character" w:styleId="a5">
    <w:name w:val="Hyperlink"/>
    <w:basedOn w:val="a0"/>
    <w:uiPriority w:val="99"/>
    <w:unhideWhenUsed/>
    <w:rsid w:val="0077184C"/>
    <w:rPr>
      <w:color w:val="0000FF"/>
      <w:u w:val="single"/>
    </w:rPr>
  </w:style>
  <w:style w:type="character" w:customStyle="1" w:styleId="c30">
    <w:name w:val="c30"/>
    <w:basedOn w:val="a0"/>
    <w:rsid w:val="0077184C"/>
  </w:style>
  <w:style w:type="paragraph" w:customStyle="1" w:styleId="2">
    <w:name w:val="Обычный2"/>
    <w:rsid w:val="00813CA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5B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2B5BD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85B78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38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0F9B"/>
  </w:style>
  <w:style w:type="paragraph" w:styleId="ab">
    <w:name w:val="footer"/>
    <w:basedOn w:val="a"/>
    <w:link w:val="ac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A8540-5703-4AAA-A83B-1FA69120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15</Pages>
  <Words>3292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2023-05-04T07:25:00Z</dcterms:created>
  <dcterms:modified xsi:type="dcterms:W3CDTF">2023-09-08T14:06:00Z</dcterms:modified>
</cp:coreProperties>
</file>