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 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УТВЕРЖДЕНО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приказом директора</w:t>
      </w:r>
    </w:p>
    <w:p w:rsidR="00243648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БПОУ ВО «Вологодский 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D01D71" w:rsidRPr="00370850" w:rsidRDefault="00D01D71" w:rsidP="00D01D7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70850">
        <w:rPr>
          <w:rFonts w:ascii="Times New Roman" w:hAnsi="Times New Roman"/>
          <w:sz w:val="28"/>
          <w:szCs w:val="28"/>
        </w:rPr>
        <w:t xml:space="preserve">от  </w:t>
      </w:r>
      <w:r w:rsidR="00F42A7C">
        <w:rPr>
          <w:rFonts w:ascii="Times New Roman" w:hAnsi="Times New Roman"/>
          <w:sz w:val="28"/>
          <w:szCs w:val="28"/>
        </w:rPr>
        <w:t xml:space="preserve">22.06.2023 г. </w:t>
      </w:r>
      <w:r w:rsidRPr="00370850">
        <w:rPr>
          <w:rFonts w:ascii="Times New Roman" w:hAnsi="Times New Roman"/>
          <w:sz w:val="28"/>
          <w:szCs w:val="28"/>
        </w:rPr>
        <w:t xml:space="preserve"> № </w:t>
      </w:r>
      <w:r w:rsidR="00F42A7C">
        <w:rPr>
          <w:rFonts w:ascii="Times New Roman" w:hAnsi="Times New Roman"/>
          <w:sz w:val="28"/>
          <w:szCs w:val="28"/>
        </w:rPr>
        <w:t>514</w:t>
      </w: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7D71C1" w:rsidRDefault="00D95C53" w:rsidP="0024364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243648" w:rsidRPr="007D71C1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243648" w:rsidRPr="007D71C1" w:rsidRDefault="00243648" w:rsidP="00243648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B24762" w:rsidRPr="00B24762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x-none"/>
        </w:rPr>
      </w:pPr>
      <w:r w:rsidRPr="00B24762">
        <w:rPr>
          <w:rFonts w:ascii="Times New Roman" w:hAnsi="Times New Roman"/>
          <w:b/>
          <w:bCs/>
          <w:color w:val="000000"/>
          <w:sz w:val="28"/>
          <w:szCs w:val="28"/>
          <w:lang w:eastAsia="x-none"/>
        </w:rPr>
        <w:t>ОП 05 Основы документоведения и делопроизводства в социальной работе</w:t>
      </w:r>
    </w:p>
    <w:p w:rsidR="00B24762" w:rsidRPr="00B24762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x-none"/>
        </w:rPr>
      </w:pPr>
    </w:p>
    <w:p w:rsidR="00B24762" w:rsidRPr="00B24762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x-none"/>
        </w:rPr>
      </w:pPr>
    </w:p>
    <w:p w:rsidR="00243648" w:rsidRPr="00F42A7C" w:rsidRDefault="00B24762" w:rsidP="00B2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B24762">
        <w:rPr>
          <w:rFonts w:ascii="Times New Roman" w:hAnsi="Times New Roman"/>
          <w:b/>
          <w:color w:val="000000"/>
          <w:sz w:val="28"/>
          <w:szCs w:val="28"/>
          <w:lang w:eastAsia="x-none"/>
        </w:rPr>
        <w:tab/>
        <w:t xml:space="preserve">Специальность </w:t>
      </w:r>
      <w:r w:rsidRPr="00B24762">
        <w:rPr>
          <w:rFonts w:ascii="Times New Roman" w:hAnsi="Times New Roman"/>
          <w:b/>
          <w:bCs/>
          <w:color w:val="000000"/>
          <w:sz w:val="28"/>
          <w:szCs w:val="28"/>
          <w:lang w:eastAsia="x-none"/>
        </w:rPr>
        <w:t>39.02.01 Социальная работа</w:t>
      </w: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711A">
        <w:rPr>
          <w:rFonts w:ascii="Times New Roman" w:hAnsi="Times New Roman"/>
          <w:bCs/>
          <w:sz w:val="28"/>
          <w:szCs w:val="28"/>
        </w:rPr>
        <w:t>Вологда</w:t>
      </w:r>
    </w:p>
    <w:p w:rsidR="00243648" w:rsidRPr="00C9711A" w:rsidRDefault="00765FD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 w:rsidR="00243648" w:rsidRDefault="00243648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43648" w:rsidRDefault="00243648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>.</w:t>
      </w: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 xml:space="preserve">Охлопкова Елена Владимировна,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>.</w:t>
      </w:r>
    </w:p>
    <w:p w:rsidR="00243648" w:rsidRPr="00C9711A" w:rsidRDefault="00243648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1D71" w:rsidRPr="00985D0A" w:rsidRDefault="00D01D71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985D0A"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 xml:space="preserve">, протокол № 11 </w:t>
      </w:r>
      <w:r w:rsidRPr="00985D0A">
        <w:rPr>
          <w:rFonts w:ascii="Times New Roman" w:hAnsi="Times New Roman"/>
          <w:sz w:val="28"/>
          <w:szCs w:val="28"/>
        </w:rPr>
        <w:t xml:space="preserve"> от </w:t>
      </w:r>
      <w:r w:rsidR="00CA11A1">
        <w:rPr>
          <w:rFonts w:ascii="Times New Roman" w:hAnsi="Times New Roman"/>
          <w:sz w:val="28"/>
          <w:szCs w:val="28"/>
        </w:rPr>
        <w:t xml:space="preserve">13.06.2023 г. </w:t>
      </w:r>
    </w:p>
    <w:p w:rsidR="00D01D71" w:rsidRPr="00985D0A" w:rsidRDefault="00D01D71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6D39" w:rsidRPr="00F871AA" w:rsidRDefault="00765FD0" w:rsidP="008B6D39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B6D39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1500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B24762" w:rsidRPr="00B24762">
        <w:rPr>
          <w:rFonts w:ascii="Times New Roman" w:hAnsi="Times New Roman"/>
          <w:bCs/>
          <w:color w:val="000000"/>
          <w:sz w:val="28"/>
          <w:szCs w:val="28"/>
        </w:rPr>
        <w:t>ОП 05 Основы документоведения и делопроизводства в социальной работе</w:t>
      </w:r>
    </w:p>
    <w:p w:rsidR="00243D6C" w:rsidRPr="009C5D5D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423B27">
        <w:rPr>
          <w:rFonts w:ascii="Times New Roman" w:hAnsi="Times New Roman"/>
          <w:sz w:val="28"/>
          <w:szCs w:val="28"/>
          <w:lang w:eastAsia="ru-RU"/>
        </w:rPr>
        <w:t xml:space="preserve"> обучающихся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022805" w:rsidRPr="00B24762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B24762" w:rsidRPr="00B24762">
        <w:rPr>
          <w:rFonts w:ascii="Times New Roman" w:hAnsi="Times New Roman"/>
          <w:bCs/>
          <w:color w:val="000000"/>
          <w:sz w:val="28"/>
          <w:szCs w:val="28"/>
        </w:rPr>
        <w:t>39.02.01 Социальная работа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B24762" w:rsidRPr="00B24762">
        <w:rPr>
          <w:rFonts w:ascii="Times New Roman" w:hAnsi="Times New Roman"/>
          <w:bCs/>
          <w:color w:val="000000"/>
          <w:sz w:val="28"/>
          <w:szCs w:val="28"/>
        </w:rPr>
        <w:t>ОП 05 Основы документоведения и делопроизводства в социальной работе</w:t>
      </w:r>
    </w:p>
    <w:p w:rsidR="00243D6C" w:rsidRPr="00F074C9" w:rsidRDefault="00003F6F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EE418B" w:rsidRDefault="00003F6F" w:rsidP="00003F6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5F4D61" w:rsidRDefault="00003F6F" w:rsidP="00003F6F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24762">
        <w:rPr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24762">
        <w:rPr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24762">
        <w:rPr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iCs/>
          <w:color w:val="000000"/>
          <w:sz w:val="28"/>
          <w:szCs w:val="28"/>
        </w:rPr>
      </w:pPr>
      <w:r w:rsidRPr="00B24762">
        <w:rPr>
          <w:iCs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</w:p>
    <w:p w:rsidR="00022805" w:rsidRPr="00022805" w:rsidRDefault="00022805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003F6F" w:rsidRPr="006D702D" w:rsidRDefault="00003F6F" w:rsidP="00022805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B24762" w:rsidRPr="00B24762" w:rsidRDefault="00B24762" w:rsidP="00B24762">
      <w:pPr>
        <w:pStyle w:val="s12"/>
        <w:shd w:val="clear" w:color="auto" w:fill="FFFFFF"/>
        <w:ind w:firstLine="567"/>
        <w:jc w:val="both"/>
        <w:rPr>
          <w:iCs/>
          <w:color w:val="000000"/>
          <w:sz w:val="28"/>
          <w:szCs w:val="28"/>
        </w:rPr>
      </w:pPr>
      <w:r w:rsidRPr="00B24762">
        <w:rPr>
          <w:bCs/>
          <w:iCs/>
          <w:color w:val="000000"/>
          <w:sz w:val="28"/>
          <w:szCs w:val="28"/>
        </w:rPr>
        <w:t xml:space="preserve">ПК 1.6. </w:t>
      </w:r>
      <w:r w:rsidRPr="00B24762">
        <w:rPr>
          <w:iCs/>
          <w:color w:val="000000"/>
          <w:sz w:val="28"/>
          <w:szCs w:val="28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765FD0" w:rsidRDefault="00B24762" w:rsidP="00B24762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B24762">
        <w:rPr>
          <w:iCs/>
          <w:color w:val="000000"/>
          <w:sz w:val="28"/>
          <w:szCs w:val="28"/>
          <w:lang w:eastAsia="en-US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  <w:r w:rsidR="00765FD0" w:rsidRPr="00765FD0">
        <w:rPr>
          <w:color w:val="000000"/>
          <w:sz w:val="28"/>
          <w:szCs w:val="28"/>
          <w:lang w:eastAsia="en-US"/>
        </w:rPr>
        <w:t xml:space="preserve"> </w:t>
      </w:r>
    </w:p>
    <w:p w:rsidR="00003F6F" w:rsidRPr="006D702D" w:rsidRDefault="00003F6F" w:rsidP="0039150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022805" w:rsidRPr="00022805" w:rsidRDefault="00022805" w:rsidP="00022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Составляет план действий. Определяет необходимые ресурсы.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Осуществлять подготовку документов для заключения договора о предоставлении </w:t>
      </w:r>
      <w:r w:rsidRPr="00B24762">
        <w:rPr>
          <w:rFonts w:ascii="Times New Roman" w:hAnsi="Times New Roman"/>
          <w:bCs/>
          <w:sz w:val="28"/>
          <w:szCs w:val="28"/>
          <w:lang w:eastAsia="ru-RU"/>
        </w:rPr>
        <w:lastRenderedPageBreak/>
        <w:t>гражданину социальных услуг в соответствии с индивидуальной программой предоставления социальных услуг;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Применять средства информационных технологий для решения профессиональных задач;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Составить план действия; определить необходимые ресурсы;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Владеть актуальными методами работы в профессиональной и смежных сферах;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Реализовать составленный план;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Оценивать результат и последствия своих действий;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Применять средства информационных технологий для решения профессиональных задач; использовать современное программное обеспечение;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Определять актуальность нормативно-правовой документации в профессиональной деятельности;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Применять современную научную профессиональную терминологию;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Определять и выстраивать траектории профессионального развития и самообразования;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Взаимодействовать с коллегами, руководством, клиентами в ходе профессиональной деятельности;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Описывать значимость своей специальности;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Применять стандарты антикоррупционного поведения и последствия его нарушения;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Соблюдать нормы экологической безопасности;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Определять направления ресурсосбережения в рамках профессиональной деятельности по специальности;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специальности;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Понимать общий смысл четко произнесенных высказываний на известные темы </w:t>
      </w:r>
      <w:r w:rsidRPr="00B24762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(профессиональные и бытовые), понимать тексты на базовые профессиональные темы; участвовать в диалогах на знакомые общие и профессиональные темы;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Строить простые высказывания о себе и о своей профессиональной деятельности; </w:t>
      </w:r>
    </w:p>
    <w:p w:rsidR="00B24762" w:rsidRP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 xml:space="preserve">Кратко обосновывать и объяснить свои действия (текущие и планируемые); </w:t>
      </w:r>
    </w:p>
    <w:p w:rsidR="00B24762" w:rsidRDefault="00B24762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24762">
        <w:rPr>
          <w:rFonts w:ascii="Times New Roman" w:hAnsi="Times New Roman"/>
          <w:bCs/>
          <w:sz w:val="28"/>
          <w:szCs w:val="28"/>
          <w:lang w:eastAsia="ru-RU"/>
        </w:rPr>
        <w:t>Писать простые связные сообщения на знакомые или интересующие профессиональные темы.</w:t>
      </w:r>
    </w:p>
    <w:p w:rsidR="00022805" w:rsidRPr="00022805" w:rsidRDefault="00022805" w:rsidP="00B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Государственной политики в сфере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Содержание актуальной нормативно-правовой документации; современной научной и профессиональной терминологии;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Нормативные правовые акты в сфере социальной защиты населения и социального обслуживания граждан;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Социокультурные, социально-психологические, психолого-педагогические основы межличностного взаимодействия;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Регламент межведомственного взаимодействия;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Номенклатуры информационных источников, применяемых в профессиональной деятельности;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Виды, структуру и содержание документов, необходимых для оказания социальных услуг, социального сопровождения;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Основы документоведения, требования к отчетности, порядку и срокам ее предоставления в рамках своей компетенции;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Содержания актуальной нормативно-правовой документации; современной научной и профессиональной терминологии; международного законодательства по вопросам обеспечения социальных прав граждан; Федеральных проектов, направленных на социальную защиту;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Особенности социального и культурного контекста; правила оформления документов и построения устных сообщений;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Регламенты ведения документации: правила составления договоров на социальное обслуживание, программ сопровождения;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lastRenderedPageBreak/>
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Номенклатура информационных источников, применяемых в профессиональной деятельности;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Приемы структурирования информации;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Формат оформления результатов поиска информации;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Современные средства и устройства информатизации; порядок их применения и программное обеспечение в профессиональной деятельности;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Содержание актуальной нормативно-правовой документации;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Современная научная и профессиональная терминология;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Возможные траектории профессионального развития и самообразования;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Особенности социального и культурного контекста; правила оформления документов и построения устных сообщений;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Сущность гражданско-патриотической позиции, общечеловеческих ценностей; значимость профессиональной деятельности по специальности;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Стандарты антикоррупционного поведения и последствия его нарушения;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 xml:space="preserve">Правила экологической безопасности при ведении профессиональной деятельности; 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Основные ресурсы, задействованные в профессиональной деятельности; пути обеспечения ресурсосбережения;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Условия профессиональной деятельности и зоны риска физического здоровья для специальности;</w:t>
      </w:r>
    </w:p>
    <w:p w:rsidR="00B24762" w:rsidRP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Средства профилактики перенапряжения;</w:t>
      </w:r>
    </w:p>
    <w:p w:rsid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762">
        <w:rPr>
          <w:rFonts w:ascii="Times New Roman" w:hAnsi="Times New Roman"/>
          <w:sz w:val="28"/>
          <w:szCs w:val="28"/>
          <w:lang w:eastAsia="ru-RU"/>
        </w:rPr>
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</w:r>
    </w:p>
    <w:p w:rsidR="00B24762" w:rsidRDefault="00B24762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4C9" w:rsidRPr="00E73FC5" w:rsidRDefault="00F074C9" w:rsidP="00B2476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B24762">
        <w:rPr>
          <w:rFonts w:ascii="Times New Roman" w:hAnsi="Times New Roman"/>
          <w:color w:val="000000"/>
          <w:sz w:val="28"/>
          <w:szCs w:val="28"/>
        </w:rPr>
        <w:t>дифференцированный зачет</w:t>
      </w:r>
    </w:p>
    <w:p w:rsidR="00243D6C" w:rsidRDefault="00243D6C" w:rsidP="008B6D3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0F53E3" w:rsidRPr="00F871AA" w:rsidRDefault="000F53E3" w:rsidP="008B6D3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961"/>
        <w:gridCol w:w="2287"/>
      </w:tblGrid>
      <w:tr w:rsidR="00243D6C" w:rsidRPr="00F871AA" w:rsidTr="0067581F">
        <w:tc>
          <w:tcPr>
            <w:tcW w:w="5637" w:type="dxa"/>
            <w:vMerge w:val="restart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48" w:type="dxa"/>
            <w:gridSpan w:val="2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43D6C" w:rsidRPr="00F871AA" w:rsidTr="0067581F">
        <w:trPr>
          <w:trHeight w:val="910"/>
        </w:trPr>
        <w:tc>
          <w:tcPr>
            <w:tcW w:w="5637" w:type="dxa"/>
            <w:vMerge/>
            <w:vAlign w:val="center"/>
          </w:tcPr>
          <w:p w:rsidR="00243D6C" w:rsidRPr="00F871AA" w:rsidRDefault="00243D6C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87" w:type="dxa"/>
            <w:vAlign w:val="center"/>
          </w:tcPr>
          <w:p w:rsidR="00243D6C" w:rsidRPr="00F871AA" w:rsidRDefault="00243D6C" w:rsidP="008B6D3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391500" w:rsidRPr="00F871AA" w:rsidTr="0067581F">
        <w:trPr>
          <w:trHeight w:val="130"/>
        </w:trPr>
        <w:tc>
          <w:tcPr>
            <w:tcW w:w="5637" w:type="dxa"/>
          </w:tcPr>
          <w:p w:rsidR="00391500" w:rsidRPr="00F871AA" w:rsidRDefault="00391500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</w:tc>
        <w:tc>
          <w:tcPr>
            <w:tcW w:w="196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Составляет план действий.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У3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Определяет необходимые ресурсы.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У4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4240E2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У5 </w:t>
            </w:r>
            <w:r w:rsidR="004240E2"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</w:tc>
        <w:tc>
          <w:tcPr>
            <w:tcW w:w="1961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У6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У7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Применять средства информационных технологий для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решения профессиональных задач;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У8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и эффективно искать информацию, необходимую для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решения задачи и/или проблемы;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У9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Составить план действия; определить необходимые ресурсы;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У10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Владеть актуальными методами работы в проф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ессиональной и смежных сферах; 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У11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Реализовать составленный план;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У12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Оценивать результа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 и последствия своих действий;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У13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оформлять результаты поиска;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У14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У15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У16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Применять современную научную профессиональную терминологию;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У17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Определять и выстраивать траектории профессионального развития и самообразования;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У18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Взаимодействовать с коллегами, руководством, клиентами в ходе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У19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ерантность в рабочем коллективе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У20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Описывать значимость своей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У21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Применять стандарты антикоррупционного поведения и последствия его нарушения;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У22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Соблюдать нормы экологической безопасности;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У23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Определять направления ресурсосбережения в рамках профессиональной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деятельности по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4240E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У24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рными для данной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У25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У26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У27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Кратко обосновывать и объяснить свои действия (текущие и планируемые);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У28 </w:t>
            </w:r>
            <w:r w:rsidRPr="004240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F871AA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Государственной политики в сфере социального обслуживания населения на федеральном, региональном, муниципальном уровнях применительно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различным категориям граждан;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F871AA" w:rsidRDefault="005F33DE" w:rsidP="005F33D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Содержание актуальной нормативно-правовой документации; современной научной и профессиональной терминологии;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З3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Нормативные правовые акты в сфере социальной защиты населения и социального обслуживания граждан;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З4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Социокультурные, социально-психологические, психолого-педагогические основы межличностного взаимодействия;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З5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Регламент межведомственного взаимодействия;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З6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Номенклатуры информационных источников, применяемых в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З7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Виды, структуру и содержание документов, необходимых для оказания социальных услуг, социального сопровождения;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З8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Основы документоведения, требования к отчетности, порядку и срокам ее предоставления в рамках своей компетенции;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З9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Содержания актуальной нормативно-правовой документации; современной научной и профессиональной терминологии; международного законодательства по вопросам обеспечения социальных прав граждан;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З10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Федеральных проектов, направленных на социальную защиту;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З11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З12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Перечень документов, необходимых для оказания социальных услуг гражданам, обратившимся в социальные службы;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З13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Регламенты ведения документации: правила составления договоров на социальное обслуживание, программ сопровождения;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З14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З15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З16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Алгоритмы выполнения работ в профессиональной и смежных областях;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З17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Номенклатура информационных источников, применяемых в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З18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Приемы структурирования информации;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З19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Формат оформления результатов поиска информации;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З20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З21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Содержание актуальной нормативно-правовой документации;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З22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Современная научная и профессиональная терминология;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З23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Возможные траектории профессионального развития и самообразования;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З24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З25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З26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Стандарты антикоррупционного поведения и последствия его нарушения;</w:t>
            </w:r>
          </w:p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З27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Основные ресурсы, задействованные в профессиональной деятельности; пути обеспечения ресурсосбережения;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З28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Условия профессиональной деятельности и зоны риска физическ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ого здоровья для специальности;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Pr="00B24762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З29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Средства профилактики перенапряжения;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F33DE" w:rsidRPr="00F871AA" w:rsidTr="0067581F">
        <w:trPr>
          <w:trHeight w:val="275"/>
        </w:trPr>
        <w:tc>
          <w:tcPr>
            <w:tcW w:w="5637" w:type="dxa"/>
          </w:tcPr>
          <w:p w:rsidR="005F33DE" w:rsidRDefault="005F33DE" w:rsidP="005F33DE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З30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Правила построения простых и сложных </w:t>
            </w:r>
            <w:r w:rsidRPr="00B247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      </w:r>
          </w:p>
        </w:tc>
        <w:tc>
          <w:tcPr>
            <w:tcW w:w="1961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87" w:type="dxa"/>
          </w:tcPr>
          <w:p w:rsidR="005F33DE" w:rsidRDefault="005F33DE" w:rsidP="005F33DE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53E3" w:rsidRPr="00F871AA" w:rsidRDefault="000F53E3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E4F5A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0F53E3" w:rsidRDefault="000F53E3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21"/>
        <w:gridCol w:w="2176"/>
        <w:gridCol w:w="4585"/>
        <w:gridCol w:w="2766"/>
      </w:tblGrid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№</w:t>
            </w:r>
          </w:p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Представление оценочного средства в ФОС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3E3" w:rsidRPr="000F53E3" w:rsidRDefault="000F53E3" w:rsidP="000F53E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4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Задания 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Комплект заданий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Комплект контрольных заданий по вариантам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Продукт  самостоятельной работы студента,      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Темы рефератов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Сообщение</w:t>
            </w:r>
          </w:p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Доклад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Темы докладов, сообщений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Типовое задание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Стандартные задания, позволяющие проверить умение решать как учебные, </w:t>
            </w: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Комплект типовых заданий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Творческое задание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bCs/>
                <w:spacing w:val="-6"/>
                <w:sz w:val="28"/>
                <w:szCs w:val="28"/>
                <w:lang w:eastAsia="ru-RU"/>
              </w:rPr>
              <w:t xml:space="preserve">Темы </w:t>
            </w: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групповых </w:t>
            </w:r>
            <w:r w:rsidRPr="000F53E3">
              <w:rPr>
                <w:rFonts w:ascii="Times New Roman" w:hAnsi="Times New Roman"/>
                <w:bCs/>
                <w:spacing w:val="-6"/>
                <w:sz w:val="28"/>
                <w:szCs w:val="28"/>
                <w:lang w:eastAsia="ru-RU"/>
              </w:rPr>
              <w:t xml:space="preserve">и/или </w:t>
            </w: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индивидуальных творческих заданий</w:t>
            </w:r>
          </w:p>
        </w:tc>
      </w:tr>
      <w:tr w:rsidR="000F53E3" w:rsidRPr="000F53E3" w:rsidTr="00F244DE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3E3" w:rsidRPr="000F53E3" w:rsidRDefault="000F53E3" w:rsidP="000F53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0F53E3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Комплект тестовых заданий</w:t>
            </w:r>
          </w:p>
        </w:tc>
      </w:tr>
    </w:tbl>
    <w:p w:rsidR="007563DA" w:rsidRDefault="007563DA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p w:rsidR="00391500" w:rsidRDefault="00391500"/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765FD0">
          <w:pgSz w:w="11909" w:h="16834"/>
          <w:pgMar w:top="1134" w:right="707" w:bottom="1134" w:left="1134" w:header="720" w:footer="720" w:gutter="0"/>
          <w:cols w:space="720"/>
        </w:sectPr>
      </w:pPr>
    </w:p>
    <w:p w:rsidR="00044FF4" w:rsidRPr="00D66411" w:rsidRDefault="00FF108F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044FF4" w:rsidRPr="00D664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87AF3" w:rsidRDefault="00087AF3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827"/>
        <w:gridCol w:w="5503"/>
      </w:tblGrid>
      <w:tr w:rsidR="00044FF4" w:rsidRPr="0067581F" w:rsidTr="0067581F">
        <w:tc>
          <w:tcPr>
            <w:tcW w:w="817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3190"/>
        <w:gridCol w:w="3191"/>
      </w:tblGrid>
      <w:tr w:rsidR="00044FF4" w:rsidRPr="0067581F" w:rsidTr="0067581F">
        <w:tc>
          <w:tcPr>
            <w:tcW w:w="3652" w:type="dxa"/>
            <w:vMerge w:val="restart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4FF4" w:rsidRPr="0067581F" w:rsidTr="0067581F">
        <w:tc>
          <w:tcPr>
            <w:tcW w:w="3652" w:type="dxa"/>
            <w:vMerge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9072"/>
      </w:tblGrid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67581F" w:rsidRDefault="0067581F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67303" w:rsidRDefault="00DF47BE" w:rsidP="0056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 w:rsidR="00243D6C"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="00243D6C"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</w:t>
      </w:r>
    </w:p>
    <w:p w:rsidR="00567303" w:rsidRDefault="00E203C8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203C8">
        <w:rPr>
          <w:rFonts w:ascii="Times New Roman" w:hAnsi="Times New Roman"/>
          <w:b/>
          <w:bCs/>
          <w:sz w:val="28"/>
          <w:szCs w:val="28"/>
          <w:lang w:eastAsia="ru-RU"/>
        </w:rPr>
        <w:t>ОП 05 Основы документоведения и делопроизводства в социальной работе</w:t>
      </w:r>
      <w:bookmarkStart w:id="0" w:name="_GoBack"/>
      <w:bookmarkEnd w:id="0"/>
    </w:p>
    <w:p w:rsidR="00DF47BE" w:rsidRDefault="00DF47BE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20E6" w:rsidRDefault="005F33DE" w:rsidP="00FD09A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B6FD8">
        <w:rPr>
          <w:rFonts w:ascii="Times New Roman" w:hAnsi="Times New Roman"/>
          <w:b/>
          <w:sz w:val="28"/>
          <w:szCs w:val="28"/>
        </w:rPr>
        <w:t>Раздел 1. Делопроизводство как система</w:t>
      </w:r>
    </w:p>
    <w:p w:rsidR="005F33DE" w:rsidRPr="005F33DE" w:rsidRDefault="005F33DE" w:rsidP="005F33DE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5F33DE">
        <w:rPr>
          <w:rFonts w:ascii="Times New Roman" w:hAnsi="Times New Roman"/>
          <w:b/>
          <w:bCs/>
          <w:sz w:val="28"/>
          <w:szCs w:val="28"/>
        </w:rPr>
        <w:t>Тема 1.1.</w:t>
      </w:r>
    </w:p>
    <w:p w:rsidR="005F33DE" w:rsidRDefault="005F33DE" w:rsidP="005F33D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F33DE">
        <w:rPr>
          <w:rFonts w:ascii="Times New Roman" w:hAnsi="Times New Roman"/>
          <w:b/>
          <w:bCs/>
          <w:sz w:val="28"/>
          <w:szCs w:val="28"/>
        </w:rPr>
        <w:t>Система делопроизводства в социальной работе</w:t>
      </w:r>
    </w:p>
    <w:p w:rsidR="000F53E3" w:rsidRPr="000F53E3" w:rsidRDefault="000F53E3" w:rsidP="000F53E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i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Вопросы для самоконтроля</w:t>
      </w:r>
      <w:r w:rsidRPr="000F53E3">
        <w:rPr>
          <w:rFonts w:ascii="Times New Roman" w:hAnsi="Times New Roman"/>
          <w:bCs/>
          <w:i/>
          <w:spacing w:val="-6"/>
          <w:sz w:val="28"/>
          <w:szCs w:val="28"/>
          <w:lang w:eastAsia="ru-RU"/>
        </w:rPr>
        <w:t>: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1.Каковы виды информационно-справочной документации?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2.Что такое служебное (деловое) письмо? Назовите виды писем, их реквизиты и структуру.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3.Из каких частей состоит акт?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4.Что понимают под «протоколом»?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5.Назовите особенности языка служебных документов.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6.Перечислите особенности составления и оформления международных писем.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7.Какие требования предъявляются  к составлению и оформлению телеграмм, телефонограмм и факсов?</w:t>
      </w:r>
    </w:p>
    <w:p w:rsidR="000F53E3" w:rsidRPr="000F53E3" w:rsidRDefault="000F53E3" w:rsidP="000F53E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8.Каковы особенности оформления докладной, служебной и объяснительной записок?</w:t>
      </w:r>
    </w:p>
    <w:p w:rsidR="005F33DE" w:rsidRDefault="005F33DE" w:rsidP="005F33D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F33DE" w:rsidRPr="00682544" w:rsidRDefault="005F33DE" w:rsidP="00682544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1.2.</w:t>
      </w:r>
    </w:p>
    <w:p w:rsidR="005F33DE" w:rsidRPr="00682544" w:rsidRDefault="005F33DE" w:rsidP="00682544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Документированная информация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7501B">
        <w:rPr>
          <w:rFonts w:ascii="Times New Roman" w:hAnsi="Times New Roman"/>
          <w:bCs/>
          <w:sz w:val="28"/>
          <w:szCs w:val="28"/>
        </w:rPr>
        <w:t xml:space="preserve">. Реквизит «Дата документа» оформляется следующим образом: а) 25/5–19г.; б) 25.05.2019; в) 25.05.2019 г.; г) 25.05.19.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C7501B">
        <w:rPr>
          <w:rFonts w:ascii="Times New Roman" w:hAnsi="Times New Roman"/>
          <w:bCs/>
          <w:sz w:val="28"/>
          <w:szCs w:val="28"/>
        </w:rPr>
        <w:t xml:space="preserve">. В каком виде документа не проставляется реквизит «Наименование вида документа»? а) заявление; б) письмо; в) докладная записка; г) должностная инструкция.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3. Где располагается реквизит «Наименование организации – автора документа»? а) после реквизита «Регистрационный номер документа»; б) под реквизитом «Эмблема»; в) в центре верхнего поля; г) в оформляющей части; д) под реквизитом «Адресат».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4. Воспроизводить на бланке организации ее эмблему (товарный знак, знак обслуживания) одновременно с гербом РФ или ее субъекта: а) категорически не допускается; б) допускается; в) этот вопрос решается организацией самостоятельно.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5. Дата документа оформляется: а) словесно-цифровым способом; б) цифровым способом; в) цифровым или словесно-цифровым способом. </w:t>
      </w:r>
    </w:p>
    <w:p w:rsidR="005F33DE" w:rsidRPr="00682544" w:rsidRDefault="005F33DE" w:rsidP="00682544">
      <w:pPr>
        <w:pStyle w:val="af1"/>
        <w:rPr>
          <w:rFonts w:ascii="Times New Roman" w:hAnsi="Times New Roman"/>
          <w:sz w:val="28"/>
          <w:szCs w:val="28"/>
        </w:rPr>
      </w:pPr>
    </w:p>
    <w:p w:rsidR="005F33DE" w:rsidRPr="00682544" w:rsidRDefault="005F33DE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>Тема 1.3.</w:t>
      </w:r>
    </w:p>
    <w:p w:rsidR="005F33DE" w:rsidRDefault="005F33DE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>Классификаторы и унифицированные системы документации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lastRenderedPageBreak/>
        <w:t>1. В соответствии с каким документом помещают на бланках эмблему организации? а) устав организации; б) штатное расписание; в) должностная инструкция; г) Инструкция по делопроизводству; д) ГОСТ Р 7.0.97–2016.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 2. Установление единообразия состава и форм управленческих документов, фиксирующих осуществление однотипных управленческих функций и задач, называется: а) стандартизацией; б) унификацией; в) документацией; г) классификацией; д) типизацией.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</w:t>
      </w:r>
      <w:r w:rsidRPr="00682544">
        <w:rPr>
          <w:rFonts w:ascii="Times New Roman" w:hAnsi="Times New Roman"/>
          <w:b/>
          <w:bCs/>
          <w:sz w:val="28"/>
          <w:szCs w:val="28"/>
          <w:lang w:val="en-US" w:eastAsia="ru-RU"/>
        </w:rPr>
        <w:t>II</w:t>
      </w:r>
      <w:r w:rsidRPr="00682544">
        <w:rPr>
          <w:rFonts w:ascii="Times New Roman" w:hAnsi="Times New Roman"/>
          <w:b/>
          <w:bCs/>
          <w:sz w:val="28"/>
          <w:szCs w:val="28"/>
          <w:lang w:eastAsia="ru-RU"/>
        </w:rPr>
        <w:t>. Составление и оформление организационно-распорядительной документации. Документооборот организации (на примере учреждений социального обслуживания)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82544" w:rsidRPr="00CB6FD8" w:rsidRDefault="00682544" w:rsidP="00682544">
      <w:pPr>
        <w:pStyle w:val="af1"/>
        <w:rPr>
          <w:rFonts w:ascii="Times New Roman" w:hAnsi="Times New Roman"/>
          <w:b/>
          <w:bCs/>
          <w:sz w:val="28"/>
          <w:szCs w:val="28"/>
        </w:rPr>
      </w:pPr>
      <w:r w:rsidRPr="00CB6FD8">
        <w:rPr>
          <w:rFonts w:ascii="Times New Roman" w:hAnsi="Times New Roman"/>
          <w:b/>
          <w:bCs/>
          <w:sz w:val="28"/>
          <w:szCs w:val="28"/>
        </w:rPr>
        <w:t>Тема 2.1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B6FD8">
        <w:rPr>
          <w:rFonts w:ascii="Times New Roman" w:hAnsi="Times New Roman"/>
          <w:b/>
          <w:bCs/>
          <w:sz w:val="28"/>
          <w:szCs w:val="28"/>
        </w:rPr>
        <w:t>Организационно-правовые документы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1. Какой из перечисленных реквизитов при оформлении должен соответствовать нормам, закрепленным в учредительном документе? а) «Наименование вида документа»; б) «Наименование организации – автора документа»; в) «Подпись»; г) «Печать».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2. Должностная инструкция оформляется: а) на общем бланке; б) не на бланке; в) на бланке конкретного вида документа; г) на бланке делового письма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3. Должностная инструкция оформляется: а) на общем бланке; б) не на бланке; в) на бланке конкретного вида документа; г) на бланке делового письма. </w:t>
      </w:r>
    </w:p>
    <w:p w:rsid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2.2.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Распорядительные документы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1. Какие виды документов относятся к распорядительной документации? а) протокол; б) акт; в) договор; г) приказ; д) решение.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2. Кто несет ответственность за издание распорядительного документа на основе единоначалия? а) лицо, подписавшее документ; б) руководитель организации; в) составитель документа.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3. Что означает виза юриста в приказе? а) внутреннее согласование, подтверждающее, что приказ не противоречит закону; б) обязательный реквизит приказа, придающий ему юридическую силу.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4. Приказы, указания, распоряжения, решения относятся к группе… а) организационных документов; б) справочно-информационных документов; в) распорядительных документов; г) исходящих документов; д) служебной переписки.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12. Какой реквизит не входит в состав формуляра-образца приказа по основной деятельности? а) «Наименование организации – автора документа»; б) «Дата документа»; в) «Место составления (издания) документа»; г) «Текст документа»; д) «Адресат».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2.3.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lastRenderedPageBreak/>
        <w:t>Справочно-информационные документы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 xml:space="preserve">Выберите один или несколько вариантов ответа: </w:t>
      </w:r>
    </w:p>
    <w:p w:rsidR="00C7501B" w:rsidRPr="00C7501B" w:rsidRDefault="00C7501B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1. Какие виды документов относятся к справочно-информационной документации? а) протокол; б) положение; в) приказ; г) расписка; д) штатное расписание.</w:t>
      </w:r>
    </w:p>
    <w:p w:rsidR="00C7501B" w:rsidRPr="00C7501B" w:rsidRDefault="009E6D81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C7501B" w:rsidRPr="00C7501B">
        <w:rPr>
          <w:rFonts w:ascii="Times New Roman" w:hAnsi="Times New Roman"/>
          <w:bCs/>
          <w:sz w:val="28"/>
          <w:szCs w:val="28"/>
        </w:rPr>
        <w:t>. В каких документах указывают справочные данные о предприятии? а) во всех документах; б) во внешних документах; в) во внутренних документах; г) в приказах по основной деятельности; д) в распорядительных документах.</w:t>
      </w:r>
    </w:p>
    <w:p w:rsidR="00C7501B" w:rsidRPr="00C7501B" w:rsidRDefault="009E6D81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C7501B" w:rsidRPr="00C7501B">
        <w:rPr>
          <w:rFonts w:ascii="Times New Roman" w:hAnsi="Times New Roman"/>
          <w:bCs/>
          <w:sz w:val="28"/>
          <w:szCs w:val="28"/>
        </w:rPr>
        <w:t xml:space="preserve">. Какие форматы бумаги используются для бланков? а) только А4; б) А4 и А5; в) только А5; г) только А3; д) А6 и А4. </w:t>
      </w:r>
    </w:p>
    <w:p w:rsidR="00C7501B" w:rsidRPr="00C7501B" w:rsidRDefault="009E6D81" w:rsidP="00C7501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C7501B" w:rsidRPr="00C7501B">
        <w:rPr>
          <w:rFonts w:ascii="Times New Roman" w:hAnsi="Times New Roman"/>
          <w:bCs/>
          <w:sz w:val="28"/>
          <w:szCs w:val="28"/>
        </w:rPr>
        <w:t xml:space="preserve">. Какие реквизиты отсутствуют в формуляре служебного письма? а) «Подпись»; б) «Дата документа»; в) «Наименование вида документа»;  г) «Справочные данные организации»; д) «Адресат». 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2.4.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Документооборот организации</w:t>
      </w:r>
    </w:p>
    <w:p w:rsidR="000F53E3" w:rsidRPr="000F53E3" w:rsidRDefault="000F53E3" w:rsidP="000F53E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Вопросы для самоконтроля</w:t>
      </w:r>
      <w:r w:rsidRPr="000F53E3">
        <w:rPr>
          <w:rFonts w:ascii="Times New Roman" w:eastAsia="Calibri" w:hAnsi="Times New Roman"/>
          <w:bCs/>
          <w:i/>
          <w:sz w:val="28"/>
          <w:szCs w:val="28"/>
          <w:lang w:eastAsia="ar-SA"/>
        </w:rPr>
        <w:t>: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1.Какова организация документооборота в организации?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2.Что понимается под номенклатурой дел?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3.Каковы сроки хранения служебных документов?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4.Назовите порядок подготовки дела к хранению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5.Что понимается под экспертизой ценности документов?</w:t>
      </w:r>
    </w:p>
    <w:p w:rsidR="000F53E3" w:rsidRPr="000F53E3" w:rsidRDefault="000F53E3" w:rsidP="000F53E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0F53E3">
        <w:rPr>
          <w:rFonts w:ascii="Times New Roman" w:eastAsia="Calibri" w:hAnsi="Times New Roman"/>
          <w:bCs/>
          <w:sz w:val="28"/>
          <w:szCs w:val="28"/>
          <w:lang w:eastAsia="ar-SA"/>
        </w:rPr>
        <w:t>6.назовите порядок сдачи дел в архив.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2.5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Работа с конфиденциальными документами при оказании социальных услуг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bookmarkStart w:id="1" w:name="_Toc428912268"/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Контрольные вопросы и задания</w:t>
      </w:r>
      <w:bookmarkEnd w:id="1"/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1.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Какие сведения относятся к конфиденциальным?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2.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 классифицируются документы по грифу ограничения доступа?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3.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Раскройте понятие «коммерческая тайна».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4.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Каковы условия отнесения информации предприятия к коммерческой тайне?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5.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Какие сведения относятся к коммерческой тайне?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6.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Какие сведения не могут составлять коммерческую тайну?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7.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Каковы особенности ведения документооборота конфиденциальных документов?</w:t>
      </w:r>
    </w:p>
    <w:p w:rsidR="000F53E3" w:rsidRPr="000F53E3" w:rsidRDefault="000F53E3" w:rsidP="000F53E3">
      <w:pPr>
        <w:spacing w:after="0" w:line="240" w:lineRule="auto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8.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 </w:t>
      </w:r>
      <w:r w:rsidRPr="000F53E3">
        <w:rPr>
          <w:rFonts w:ascii="Times New Roman" w:hAnsi="Times New Roman"/>
          <w:bCs/>
          <w:spacing w:val="-6"/>
          <w:sz w:val="28"/>
          <w:szCs w:val="28"/>
          <w:lang w:eastAsia="ru-RU"/>
        </w:rPr>
        <w:t>Каковы правила уничтожения конфиденциальных документов?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2.6.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Архивное хранение документов</w:t>
      </w:r>
    </w:p>
    <w:p w:rsidR="009E6D81" w:rsidRPr="009E6D81" w:rsidRDefault="009E6D81" w:rsidP="009E6D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Подготовьте ответ на вопрос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Какие виды работ включают в себя мероприятия по обеспечению сохранности документов? 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Каким нормативным документом установлены основные требования к данным мероприятиям в государственных архивах? 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Требования к публикации архивных документов. </w:t>
      </w:r>
    </w:p>
    <w:p w:rsidR="009E6D81" w:rsidRPr="009E6D81" w:rsidRDefault="009E6D81" w:rsidP="009E6D81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 xml:space="preserve">Электронные документы в архивных публикациях на бумажных носителях. 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Раздел 3 Автоматизированные системы и технологии документационного обеспечения делопроизводства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3.1.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Компьютерные системы и технологии создания документов</w:t>
      </w:r>
    </w:p>
    <w:p w:rsidR="009E6D81" w:rsidRPr="009E6D81" w:rsidRDefault="009E6D81" w:rsidP="009E6D8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Подготовьте ответ на вопрос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1. Использование компьютерных информационных технологий в современных организациях и архивах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2. Информационно-поисковые системы по электронным документам. Критерии поиска.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E6D81">
        <w:rPr>
          <w:rFonts w:ascii="Times New Roman" w:hAnsi="Times New Roman"/>
          <w:bCs/>
          <w:sz w:val="28"/>
          <w:szCs w:val="28"/>
        </w:rPr>
        <w:t>3. Подготовка каталогов и справочников по электронным документам.</w:t>
      </w:r>
    </w:p>
    <w:p w:rsidR="009E6D81" w:rsidRPr="009E6D81" w:rsidRDefault="009E6D81" w:rsidP="009E6D8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9E6D81">
        <w:rPr>
          <w:rFonts w:ascii="Times New Roman" w:hAnsi="Times New Roman"/>
          <w:bCs/>
          <w:sz w:val="28"/>
          <w:szCs w:val="28"/>
        </w:rPr>
        <w:t>. Принципы и условия размещения электронных документов для открытого доступа.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Тема 3.2</w:t>
      </w:r>
    </w:p>
    <w:p w:rsidR="00682544" w:rsidRPr="00682544" w:rsidRDefault="00682544" w:rsidP="006825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2544">
        <w:rPr>
          <w:rFonts w:ascii="Times New Roman" w:hAnsi="Times New Roman"/>
          <w:b/>
          <w:bCs/>
          <w:sz w:val="28"/>
          <w:szCs w:val="28"/>
        </w:rPr>
        <w:t>Оформление текста</w:t>
      </w:r>
    </w:p>
    <w:p w:rsidR="00C7501B" w:rsidRPr="00C7501B" w:rsidRDefault="00C7501B" w:rsidP="00C750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7501B">
        <w:rPr>
          <w:rFonts w:ascii="Times New Roman" w:hAnsi="Times New Roman"/>
          <w:bCs/>
          <w:sz w:val="28"/>
          <w:szCs w:val="28"/>
        </w:rPr>
        <w:t>Найдите и исправьте ошибки в оформлении документов:</w:t>
      </w:r>
    </w:p>
    <w:p w:rsidR="00682544" w:rsidRPr="00682544" w:rsidRDefault="00E203C8" w:rsidP="009E6D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8.25pt;height:262.5pt;visibility:visible;mso-wrap-style:square">
            <v:imagedata r:id="rId8" o:title=""/>
          </v:shape>
        </w:pict>
      </w:r>
    </w:p>
    <w:p w:rsidR="00243D6C" w:rsidRPr="009C5D5D" w:rsidRDefault="00243D6C" w:rsidP="00C70E8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 w:rsidRPr="0034785A">
        <w:rPr>
          <w:sz w:val="28"/>
          <w:szCs w:val="28"/>
        </w:rPr>
        <w:br w:type="page"/>
      </w: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567303" w:rsidRDefault="00567303" w:rsidP="00C70E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43D6C" w:rsidRPr="00E73FC5" w:rsidRDefault="00243D6C" w:rsidP="00C70E87">
      <w:pPr>
        <w:tabs>
          <w:tab w:val="left" w:pos="2475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 w:rsidR="00FA317C">
        <w:rPr>
          <w:rFonts w:ascii="Times New Roman" w:hAnsi="Times New Roman"/>
          <w:b/>
          <w:color w:val="000000"/>
          <w:sz w:val="28"/>
          <w:szCs w:val="28"/>
        </w:rPr>
        <w:t>дифференцированного зачета</w:t>
      </w:r>
    </w:p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69C7" w:rsidRPr="00F069C7" w:rsidRDefault="00F069C7" w:rsidP="00F06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>Вопросы к проведению промежуточной аттестации</w:t>
      </w:r>
    </w:p>
    <w:p w:rsidR="00C70E87" w:rsidRPr="00C70E87" w:rsidRDefault="00C70E87" w:rsidP="00C70E8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В чем разница постоянного и переменного реквизитов. Дайте их понятия.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Виды бланков, чем они отличаются друг от друга.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Дайте понятие документооборота. Влияние организации документооборота на работу аппарата управления.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Документы, предъявляемые при оформлении на работу.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Задачи и правила контроля исполнения служебных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Значение издания ГОСТов, ОК, УСД для делопроизводства 70-80-х годов.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Назовите основные реквизиты служебного письма и используемые положения табулятора.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Определение личного дела и его состав (перечень документов).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Основные этапы документооборота.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Перечислите виды служебных писем.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Перечислите требования, предъявляемые к ведению и хранению трудовой книжки. Назовите документы, которые являются основанием для записи о наименовании работы или должности.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>Понятие контроля исполнения документов. Цель контроля.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Понятие регистрации документов. Перечислите основные материалы, используемые при регистрации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Понятие формирование дел. Правила формирования дел.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Правила адресования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Правила датирования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Предназначение номенклатуры дел, их виды.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Признаки классификации документов при их унификации.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Требование к номенклатуре дел.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Требования, предъявляемые к составлению и оформлению характеристик.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Удостоверение документов.</w:t>
      </w:r>
    </w:p>
    <w:p w:rsidR="00FA317C" w:rsidRPr="00FA317C" w:rsidRDefault="00FA317C" w:rsidP="00FA317C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FA317C">
        <w:rPr>
          <w:rFonts w:ascii="Times New Roman" w:hAnsi="Times New Roman"/>
          <w:spacing w:val="-6"/>
          <w:sz w:val="28"/>
          <w:szCs w:val="28"/>
          <w:lang w:eastAsia="ru-RU"/>
        </w:rPr>
        <w:tab/>
        <w:t>Цель обобщения данных о результате исполнения контролируемых документов.</w:t>
      </w:r>
    </w:p>
    <w:p w:rsidR="00FA317C" w:rsidRPr="00FA317C" w:rsidRDefault="00FA317C" w:rsidP="00FA317C">
      <w:pPr>
        <w:shd w:val="clear" w:color="auto" w:fill="FFFFFF"/>
        <w:autoSpaceDE w:val="0"/>
        <w:autoSpaceDN w:val="0"/>
        <w:adjustRightInd w:val="0"/>
        <w:ind w:left="14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br w:type="page"/>
      </w:r>
      <w:r w:rsidRPr="00FA317C">
        <w:rPr>
          <w:rFonts w:ascii="Times New Roman" w:eastAsia="SimSun" w:hAnsi="Times New Roman"/>
          <w:b/>
          <w:sz w:val="28"/>
          <w:szCs w:val="28"/>
          <w:lang w:eastAsia="zh-CN"/>
        </w:rPr>
        <w:lastRenderedPageBreak/>
        <w:t>СПИСОК РЕКОМЕНДУЕМЫХ ИСТОЧНИКОВ</w:t>
      </w:r>
    </w:p>
    <w:p w:rsidR="00FA317C" w:rsidRPr="00FA317C" w:rsidRDefault="00FA317C" w:rsidP="00FA317C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FA317C" w:rsidRPr="00FA317C" w:rsidRDefault="00FA317C" w:rsidP="00FA317C">
      <w:pPr>
        <w:spacing w:after="0" w:line="240" w:lineRule="auto"/>
        <w:rPr>
          <w:rFonts w:ascii="Times New Roman" w:eastAsia="Franklin Gothic Book" w:hAnsi="Times New Roman"/>
          <w:sz w:val="28"/>
          <w:szCs w:val="28"/>
        </w:rPr>
      </w:pPr>
      <w:r w:rsidRPr="00FA317C">
        <w:rPr>
          <w:rFonts w:ascii="Times New Roman" w:eastAsia="Franklin Gothic Book" w:hAnsi="Times New Roman"/>
          <w:sz w:val="28"/>
          <w:szCs w:val="28"/>
        </w:rPr>
        <w:t>1. Основные печатные издания</w:t>
      </w:r>
    </w:p>
    <w:p w:rsidR="00FA317C" w:rsidRPr="00FA317C" w:rsidRDefault="00FA317C" w:rsidP="00FA317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A317C">
        <w:rPr>
          <w:rFonts w:ascii="Times New Roman" w:hAnsi="Times New Roman"/>
          <w:sz w:val="28"/>
          <w:szCs w:val="28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</w:t>
      </w:r>
    </w:p>
    <w:p w:rsidR="00FA317C" w:rsidRPr="00FA317C" w:rsidRDefault="00FA317C" w:rsidP="00FA317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Корнеев,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Корнеев, 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Пшенко, 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Машурцев.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384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FA317C" w:rsidRPr="00FA317C" w:rsidRDefault="00FA317C" w:rsidP="00FA317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Кузнецов,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Кузнецов.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462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FA317C" w:rsidRPr="00FA317C" w:rsidRDefault="00FA317C" w:rsidP="00FA317C">
      <w:pPr>
        <w:spacing w:after="0" w:line="240" w:lineRule="auto"/>
        <w:rPr>
          <w:rFonts w:ascii="Times New Roman" w:eastAsia="Franklin Gothic Book" w:hAnsi="Times New Roman"/>
          <w:sz w:val="28"/>
          <w:szCs w:val="28"/>
        </w:rPr>
      </w:pPr>
      <w:r w:rsidRPr="00FA317C">
        <w:rPr>
          <w:rFonts w:ascii="Times New Roman" w:eastAsia="Franklin Gothic Book" w:hAnsi="Times New Roman"/>
          <w:sz w:val="28"/>
          <w:szCs w:val="28"/>
        </w:rPr>
        <w:t>2. Основные электронные издания</w:t>
      </w:r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Текст: электронный // Цифровой образовательный ресурс IPR SMART: [сайт]. — URL: </w:t>
      </w:r>
      <w:hyperlink r:id="rId9" w:history="1">
        <w:r w:rsidRPr="00FA317C">
          <w:rPr>
            <w:rFonts w:ascii="Times New Roman" w:hAnsi="Times New Roman"/>
            <w:iCs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https://www.iprbookshop.ru/103343.html</w:t>
        </w:r>
      </w:hyperlink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. — Режим доступа: для авторизир. Пользователей</w:t>
      </w:r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Доронина, Л.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Л.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Доронина, 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Иритикова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.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Москва: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233.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 — 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0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https://urait.ru/bcode/473802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Казакевич, Т.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Т.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Казакевич, 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Ткалич.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2-е изд., испр.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Москва: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177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1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https://urait.ru/bcode/471615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Корнеев,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Корнеев, 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Пшенко, 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Машурцев.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384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2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https://urait.ru/bcode/472550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Кузнецов, И.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Кузнецов.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3-е изд., перераб. и доп.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462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3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https://urait.ru/bcode/470020</w:t>
        </w:r>
      </w:hyperlink>
    </w:p>
    <w:p w:rsidR="00FA317C" w:rsidRPr="00FA317C" w:rsidRDefault="00FA317C" w:rsidP="00FA317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</w:pP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Шувалова, 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/ 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Шувалова.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 xml:space="preserve">—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2-е изд.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>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2021.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265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 (Профессиональное образование).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val="x-none" w:eastAsia="x-none"/>
        </w:rPr>
        <w:t>—Текст: электронный // ЭБС Юрайт [сайт]. — URL:</w:t>
      </w:r>
      <w:r w:rsidRPr="00FA317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4" w:history="1">
        <w:r w:rsidRPr="00FA317C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https://urait.ru/bcode/469832</w:t>
        </w:r>
      </w:hyperlink>
    </w:p>
    <w:p w:rsidR="00FA317C" w:rsidRPr="00FA317C" w:rsidRDefault="00FA317C" w:rsidP="00FA317C">
      <w:pPr>
        <w:spacing w:after="0" w:line="240" w:lineRule="auto"/>
        <w:rPr>
          <w:rFonts w:ascii="Times New Roman" w:eastAsia="Franklin Gothic Book" w:hAnsi="Times New Roman"/>
          <w:sz w:val="28"/>
          <w:szCs w:val="28"/>
        </w:rPr>
      </w:pPr>
      <w:r w:rsidRPr="00FA317C">
        <w:rPr>
          <w:rFonts w:ascii="Times New Roman" w:eastAsia="Franklin Gothic Book" w:hAnsi="Times New Roman"/>
          <w:sz w:val="28"/>
          <w:szCs w:val="28"/>
        </w:rPr>
        <w:t>3. Дополнительные источники</w:t>
      </w:r>
    </w:p>
    <w:p w:rsidR="00FA317C" w:rsidRPr="00FA317C" w:rsidRDefault="00FA317C" w:rsidP="00FA3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317C">
        <w:rPr>
          <w:rFonts w:ascii="Times New Roman" w:hAnsi="Times New Roman"/>
          <w:sz w:val="28"/>
          <w:szCs w:val="28"/>
          <w:lang w:eastAsia="ru-RU"/>
        </w:rPr>
        <w:t>1. ГОСТ Р 7.0.97-2016. Национальный стандарт Российской Федерации. Система стандартов по информации, библиотечному и издательскому делу (СИБИД). Организационно-распорядительная документация. Требования к оформлению документов (утв. Приказом Федерального агентства по техническому регулированию и метрологии (Росстандарт) от 08.12.2016 № 2004-ст).</w:t>
      </w:r>
    </w:p>
    <w:p w:rsidR="00FA317C" w:rsidRPr="00FA317C" w:rsidRDefault="00FA317C" w:rsidP="00FA3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243D6C" w:rsidRPr="00FA317C" w:rsidRDefault="00243D6C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FA317C" w:rsidSect="00765FD0">
      <w:pgSz w:w="11906" w:h="16838"/>
      <w:pgMar w:top="1134" w:right="70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DC5" w:rsidRDefault="00300DC5" w:rsidP="00133426">
      <w:pPr>
        <w:spacing w:after="0" w:line="240" w:lineRule="auto"/>
      </w:pPr>
      <w:r>
        <w:separator/>
      </w:r>
    </w:p>
  </w:endnote>
  <w:endnote w:type="continuationSeparator" w:id="0">
    <w:p w:rsidR="00300DC5" w:rsidRDefault="00300DC5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DC5" w:rsidRDefault="00300DC5" w:rsidP="00133426">
      <w:pPr>
        <w:spacing w:after="0" w:line="240" w:lineRule="auto"/>
      </w:pPr>
      <w:r>
        <w:separator/>
      </w:r>
    </w:p>
  </w:footnote>
  <w:footnote w:type="continuationSeparator" w:id="0">
    <w:p w:rsidR="00300DC5" w:rsidRDefault="00300DC5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4D4746"/>
    <w:multiLevelType w:val="hybridMultilevel"/>
    <w:tmpl w:val="6C8A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4007D"/>
    <w:multiLevelType w:val="hybridMultilevel"/>
    <w:tmpl w:val="E50C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6DEC"/>
    <w:multiLevelType w:val="hybridMultilevel"/>
    <w:tmpl w:val="79C8537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E0F4DB9"/>
    <w:multiLevelType w:val="hybridMultilevel"/>
    <w:tmpl w:val="CB5C2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D0713"/>
    <w:multiLevelType w:val="hybridMultilevel"/>
    <w:tmpl w:val="39803B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E1B1F"/>
    <w:multiLevelType w:val="hybridMultilevel"/>
    <w:tmpl w:val="6F44F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C0798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24688"/>
    <w:multiLevelType w:val="hybridMultilevel"/>
    <w:tmpl w:val="AB38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4FA"/>
    <w:multiLevelType w:val="hybridMultilevel"/>
    <w:tmpl w:val="E0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A4354"/>
    <w:multiLevelType w:val="hybridMultilevel"/>
    <w:tmpl w:val="B8A65C8E"/>
    <w:lvl w:ilvl="0" w:tplc="17124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2736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C76F4"/>
    <w:multiLevelType w:val="hybridMultilevel"/>
    <w:tmpl w:val="2298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8172EC"/>
    <w:multiLevelType w:val="hybridMultilevel"/>
    <w:tmpl w:val="500AE222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54431A"/>
    <w:multiLevelType w:val="hybridMultilevel"/>
    <w:tmpl w:val="4C8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AC05CC"/>
    <w:multiLevelType w:val="hybridMultilevel"/>
    <w:tmpl w:val="3E24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B6BCF"/>
    <w:multiLevelType w:val="hybridMultilevel"/>
    <w:tmpl w:val="5F885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A1ED7"/>
    <w:multiLevelType w:val="multilevel"/>
    <w:tmpl w:val="726AC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6E881921"/>
    <w:multiLevelType w:val="hybridMultilevel"/>
    <w:tmpl w:val="7F7C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7DFC0FAE"/>
    <w:multiLevelType w:val="hybridMultilevel"/>
    <w:tmpl w:val="6728CF68"/>
    <w:lvl w:ilvl="0" w:tplc="3FCA9D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B5285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0724D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64F0A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A08AC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D8077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47D05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756E0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AA0A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13"/>
  </w:num>
  <w:num w:numId="5">
    <w:abstractNumId w:val="11"/>
  </w:num>
  <w:num w:numId="6">
    <w:abstractNumId w:val="16"/>
  </w:num>
  <w:num w:numId="7">
    <w:abstractNumId w:val="10"/>
  </w:num>
  <w:num w:numId="8">
    <w:abstractNumId w:val="9"/>
  </w:num>
  <w:num w:numId="9">
    <w:abstractNumId w:val="2"/>
  </w:num>
  <w:num w:numId="10">
    <w:abstractNumId w:val="17"/>
  </w:num>
  <w:num w:numId="11">
    <w:abstractNumId w:val="3"/>
  </w:num>
  <w:num w:numId="12">
    <w:abstractNumId w:val="12"/>
  </w:num>
  <w:num w:numId="13">
    <w:abstractNumId w:val="20"/>
  </w:num>
  <w:num w:numId="14">
    <w:abstractNumId w:val="5"/>
  </w:num>
  <w:num w:numId="15">
    <w:abstractNumId w:val="18"/>
  </w:num>
  <w:num w:numId="16">
    <w:abstractNumId w:val="15"/>
  </w:num>
  <w:num w:numId="17">
    <w:abstractNumId w:val="8"/>
  </w:num>
  <w:num w:numId="18">
    <w:abstractNumId w:val="4"/>
  </w:num>
  <w:num w:numId="19">
    <w:abstractNumId w:val="7"/>
  </w:num>
  <w:num w:numId="20">
    <w:abstractNumId w:val="19"/>
  </w:num>
  <w:num w:numId="21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153C"/>
    <w:rsid w:val="00003F6F"/>
    <w:rsid w:val="00004699"/>
    <w:rsid w:val="00022805"/>
    <w:rsid w:val="00031242"/>
    <w:rsid w:val="00044FF4"/>
    <w:rsid w:val="00076730"/>
    <w:rsid w:val="00087AF3"/>
    <w:rsid w:val="000B5DA0"/>
    <w:rsid w:val="000B6FC8"/>
    <w:rsid w:val="000C1A19"/>
    <w:rsid w:val="000E4F5A"/>
    <w:rsid w:val="000F4309"/>
    <w:rsid w:val="000F53E3"/>
    <w:rsid w:val="000F6944"/>
    <w:rsid w:val="00133426"/>
    <w:rsid w:val="00166706"/>
    <w:rsid w:val="00184666"/>
    <w:rsid w:val="001B0C10"/>
    <w:rsid w:val="00221192"/>
    <w:rsid w:val="002359DD"/>
    <w:rsid w:val="00243648"/>
    <w:rsid w:val="00243D6C"/>
    <w:rsid w:val="0024756D"/>
    <w:rsid w:val="002A7EBD"/>
    <w:rsid w:val="002B3204"/>
    <w:rsid w:val="002C1AD3"/>
    <w:rsid w:val="002D67EA"/>
    <w:rsid w:val="00300DC5"/>
    <w:rsid w:val="00326CBD"/>
    <w:rsid w:val="00335C74"/>
    <w:rsid w:val="0034785A"/>
    <w:rsid w:val="00391500"/>
    <w:rsid w:val="00392A62"/>
    <w:rsid w:val="00392E3D"/>
    <w:rsid w:val="003A2135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240E2"/>
    <w:rsid w:val="00494F71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00C6"/>
    <w:rsid w:val="005B3DBA"/>
    <w:rsid w:val="005E3FFF"/>
    <w:rsid w:val="005F33DE"/>
    <w:rsid w:val="005F4D61"/>
    <w:rsid w:val="006221B0"/>
    <w:rsid w:val="0063638C"/>
    <w:rsid w:val="00662353"/>
    <w:rsid w:val="0067581F"/>
    <w:rsid w:val="00676DA6"/>
    <w:rsid w:val="00682544"/>
    <w:rsid w:val="006D702D"/>
    <w:rsid w:val="006E55B7"/>
    <w:rsid w:val="00724928"/>
    <w:rsid w:val="007563DA"/>
    <w:rsid w:val="007635AB"/>
    <w:rsid w:val="00765FD0"/>
    <w:rsid w:val="00790CB5"/>
    <w:rsid w:val="00795185"/>
    <w:rsid w:val="007B1F1B"/>
    <w:rsid w:val="007B5E49"/>
    <w:rsid w:val="007D0657"/>
    <w:rsid w:val="008225B4"/>
    <w:rsid w:val="008B6D39"/>
    <w:rsid w:val="008E7B5A"/>
    <w:rsid w:val="00910D54"/>
    <w:rsid w:val="00950FCB"/>
    <w:rsid w:val="00963E7D"/>
    <w:rsid w:val="009667C3"/>
    <w:rsid w:val="00976E80"/>
    <w:rsid w:val="00980DA0"/>
    <w:rsid w:val="00982F32"/>
    <w:rsid w:val="009860B4"/>
    <w:rsid w:val="00990B7B"/>
    <w:rsid w:val="009A065D"/>
    <w:rsid w:val="009B6939"/>
    <w:rsid w:val="009C46B8"/>
    <w:rsid w:val="009C5D5D"/>
    <w:rsid w:val="009E6D81"/>
    <w:rsid w:val="009F1DEA"/>
    <w:rsid w:val="00A845CD"/>
    <w:rsid w:val="00AD3FE9"/>
    <w:rsid w:val="00AE2506"/>
    <w:rsid w:val="00AE2959"/>
    <w:rsid w:val="00AF01BD"/>
    <w:rsid w:val="00AF0F2B"/>
    <w:rsid w:val="00B03044"/>
    <w:rsid w:val="00B24762"/>
    <w:rsid w:val="00B465A1"/>
    <w:rsid w:val="00BB7C1D"/>
    <w:rsid w:val="00BD4120"/>
    <w:rsid w:val="00BE097F"/>
    <w:rsid w:val="00BE6C9C"/>
    <w:rsid w:val="00C5164E"/>
    <w:rsid w:val="00C51FDE"/>
    <w:rsid w:val="00C53F80"/>
    <w:rsid w:val="00C70E87"/>
    <w:rsid w:val="00C7501B"/>
    <w:rsid w:val="00CA11A1"/>
    <w:rsid w:val="00CA20E6"/>
    <w:rsid w:val="00CC018E"/>
    <w:rsid w:val="00CD28C6"/>
    <w:rsid w:val="00CE6BEC"/>
    <w:rsid w:val="00CF58DA"/>
    <w:rsid w:val="00D01D71"/>
    <w:rsid w:val="00D420B9"/>
    <w:rsid w:val="00D4581E"/>
    <w:rsid w:val="00D47621"/>
    <w:rsid w:val="00D542E4"/>
    <w:rsid w:val="00D60A5B"/>
    <w:rsid w:val="00D66411"/>
    <w:rsid w:val="00D77315"/>
    <w:rsid w:val="00D94038"/>
    <w:rsid w:val="00D95C53"/>
    <w:rsid w:val="00DA2443"/>
    <w:rsid w:val="00DF47BE"/>
    <w:rsid w:val="00E203C8"/>
    <w:rsid w:val="00E24C14"/>
    <w:rsid w:val="00E503D8"/>
    <w:rsid w:val="00E579EF"/>
    <w:rsid w:val="00E67ECF"/>
    <w:rsid w:val="00E73FC5"/>
    <w:rsid w:val="00E907C9"/>
    <w:rsid w:val="00E92270"/>
    <w:rsid w:val="00EC09C7"/>
    <w:rsid w:val="00EC659A"/>
    <w:rsid w:val="00EE418B"/>
    <w:rsid w:val="00F069C7"/>
    <w:rsid w:val="00F074C9"/>
    <w:rsid w:val="00F1186F"/>
    <w:rsid w:val="00F11A2D"/>
    <w:rsid w:val="00F218B2"/>
    <w:rsid w:val="00F32063"/>
    <w:rsid w:val="00F32805"/>
    <w:rsid w:val="00F42A7C"/>
    <w:rsid w:val="00F629F7"/>
    <w:rsid w:val="00F84D8D"/>
    <w:rsid w:val="00F871AA"/>
    <w:rsid w:val="00FA317C"/>
    <w:rsid w:val="00FC5FCC"/>
    <w:rsid w:val="00FD09A9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0525D-80BB-43E8-8FB2-3B47F6B9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No Spacing"/>
    <w:link w:val="af2"/>
    <w:uiPriority w:val="99"/>
    <w:qFormat/>
    <w:rsid w:val="005F33DE"/>
    <w:rPr>
      <w:rFonts w:ascii="Franklin Gothic Book" w:eastAsia="Franklin Gothic Book" w:hAnsi="Franklin Gothic Book" w:cs="Times New Roman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5F33DE"/>
    <w:rPr>
      <w:rFonts w:ascii="Franklin Gothic Book" w:eastAsia="Franklin Gothic Book" w:hAnsi="Franklin Gothic Book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70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255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161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738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3343.html" TargetMode="External"/><Relationship Id="rId14" Type="http://schemas.openxmlformats.org/officeDocument/2006/relationships/hyperlink" Target="https://urait.ru/bcode/469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FF359-09F2-48D4-AC53-409AE756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22</Pages>
  <Words>5167</Words>
  <Characters>29454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 </vt:lpstr>
    </vt:vector>
  </TitlesOfParts>
  <Company>SPecialiST RePack</Company>
  <LinksUpToDate>false</LinksUpToDate>
  <CharactersWithSpaces>34552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учитель</cp:lastModifiedBy>
  <cp:revision>25</cp:revision>
  <cp:lastPrinted>2018-10-19T01:59:00Z</cp:lastPrinted>
  <dcterms:created xsi:type="dcterms:W3CDTF">2018-09-13T15:33:00Z</dcterms:created>
  <dcterms:modified xsi:type="dcterms:W3CDTF">2023-09-03T09:03:00Z</dcterms:modified>
</cp:coreProperties>
</file>