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E9" w:rsidRDefault="008911E9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бюд</w:t>
      </w:r>
      <w:r w:rsidRPr="006E7CF7">
        <w:rPr>
          <w:rFonts w:ascii="Times New Roman" w:hAnsi="Times New Roman"/>
          <w:sz w:val="28"/>
          <w:szCs w:val="28"/>
        </w:rPr>
        <w:t xml:space="preserve">жетное профессиональное образовательное учреждение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E6298" w:rsidRDefault="00AE6298" w:rsidP="00AE629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E6298" w:rsidRDefault="00AE6298" w:rsidP="00AE629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AE6298" w:rsidRDefault="00AE6298" w:rsidP="00AE629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AE6298" w:rsidRDefault="00AE6298" w:rsidP="00AE6298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95659B" w:rsidRPr="006E7CF7" w:rsidRDefault="0095659B" w:rsidP="0095659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CF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CF7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95659B" w:rsidRPr="006E7CF7" w:rsidRDefault="0095659B" w:rsidP="0095659B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 w:rsidRPr="006E7CF7">
        <w:rPr>
          <w:rFonts w:ascii="Times New Roman" w:hAnsi="Times New Roman"/>
          <w:color w:val="000000"/>
          <w:sz w:val="28"/>
          <w:szCs w:val="28"/>
        </w:rPr>
        <w:t>ПО УЧЕБНОМУ ПРЕДМЕТУ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 xml:space="preserve"> </w:t>
      </w:r>
    </w:p>
    <w:p w:rsidR="0095659B" w:rsidRPr="006E7CF7" w:rsidRDefault="000A4BEC" w:rsidP="0095659B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ОУДБ.11 РОДНОЙ</w:t>
      </w:r>
      <w:r w:rsidR="0095659B"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ЯЗЫ</w:t>
      </w:r>
      <w:proofErr w:type="gramStart"/>
      <w:r w:rsidR="0095659B" w:rsidRPr="006E7CF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РУССКИЙ)</w:t>
      </w:r>
    </w:p>
    <w:p w:rsidR="0095659B" w:rsidRPr="006E7CF7" w:rsidRDefault="0095659B" w:rsidP="0095659B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4BEC" w:rsidRPr="000A4BEC" w:rsidRDefault="000A4BEC" w:rsidP="000A4BEC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Специальность </w:t>
      </w:r>
      <w:r w:rsidRPr="000A4BEC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95659B" w:rsidRPr="006E7CF7" w:rsidRDefault="0095659B" w:rsidP="000A4B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7CF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E7CF7">
        <w:rPr>
          <w:rFonts w:ascii="Times New Roman" w:hAnsi="Times New Roman"/>
          <w:sz w:val="28"/>
          <w:szCs w:val="28"/>
          <w:lang w:eastAsia="ru-RU"/>
        </w:rPr>
        <w:t>социально-экономический  профиль</w:t>
      </w:r>
    </w:p>
    <w:p w:rsidR="0095659B" w:rsidRPr="006E7CF7" w:rsidRDefault="0095659B" w:rsidP="0095659B">
      <w:pPr>
        <w:tabs>
          <w:tab w:val="left" w:pos="1568"/>
        </w:tabs>
        <w:spacing w:after="20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95659B" w:rsidRPr="00C22DC4" w:rsidRDefault="00AE6298" w:rsidP="00C22DC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  <w:sectPr w:rsidR="0095659B" w:rsidRPr="00C22DC4" w:rsidSect="0095659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6E7CF7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6E7CF7">
        <w:rPr>
          <w:color w:val="000000"/>
          <w:sz w:val="28"/>
          <w:szCs w:val="28"/>
        </w:rPr>
        <w:t>и рабочей программой учебного предмета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6E7CF7">
        <w:rPr>
          <w:color w:val="000000"/>
          <w:sz w:val="28"/>
          <w:szCs w:val="28"/>
        </w:rPr>
        <w:t>ВО</w:t>
      </w:r>
      <w:proofErr w:type="gramEnd"/>
      <w:r w:rsidRPr="006E7CF7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Попова Т.А., Никитина Н.С., преподаватели БПОУ </w:t>
      </w:r>
      <w:proofErr w:type="gramStart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5659B" w:rsidRPr="006E7CF7" w:rsidTr="0095659B">
        <w:trPr>
          <w:trHeight w:val="100"/>
        </w:trPr>
        <w:tc>
          <w:tcPr>
            <w:tcW w:w="9805" w:type="dxa"/>
          </w:tcPr>
          <w:p w:rsidR="00AE6298" w:rsidRDefault="00AE6298" w:rsidP="00AE62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рекомендована к использованию в учебном процессе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предметной цикловой комиссией,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ротокол № 1 от 31.08.2022,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ротокол № 11 от 13.06.2023</w:t>
            </w:r>
          </w:p>
          <w:p w:rsidR="0095659B" w:rsidRPr="006E7CF7" w:rsidRDefault="0095659B" w:rsidP="00956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6E7CF7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95659B" w:rsidRPr="006E7CF7" w:rsidRDefault="0095659B" w:rsidP="0095659B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учебному предмету </w:t>
      </w:r>
      <w:r w:rsidR="00820AD4">
        <w:rPr>
          <w:color w:val="000000"/>
          <w:sz w:val="28"/>
          <w:szCs w:val="28"/>
        </w:rPr>
        <w:t>ОУДБ.11 Родной</w:t>
      </w:r>
      <w:r w:rsidRPr="006E7CF7">
        <w:rPr>
          <w:color w:val="000000"/>
          <w:sz w:val="28"/>
          <w:szCs w:val="28"/>
        </w:rPr>
        <w:t xml:space="preserve"> язык</w:t>
      </w:r>
      <w:r w:rsidR="000A4BEC">
        <w:rPr>
          <w:color w:val="000000"/>
          <w:sz w:val="28"/>
          <w:szCs w:val="28"/>
        </w:rPr>
        <w:t xml:space="preserve"> (русский)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 xml:space="preserve">предназначены для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>, изучающих данный курс</w:t>
      </w:r>
      <w:r w:rsidRPr="006E7CF7">
        <w:rPr>
          <w:rStyle w:val="s1"/>
          <w:rFonts w:eastAsia="Calibri"/>
          <w:iCs/>
          <w:sz w:val="28"/>
          <w:szCs w:val="28"/>
        </w:rPr>
        <w:t>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Общий объём времени, отведённого на самос</w:t>
      </w:r>
      <w:r w:rsidR="000A4BEC">
        <w:rPr>
          <w:color w:val="000000"/>
          <w:sz w:val="28"/>
          <w:szCs w:val="28"/>
        </w:rPr>
        <w:t>тоятельную работу, составляет 24</w:t>
      </w:r>
      <w:r w:rsidRPr="006E7CF7">
        <w:rPr>
          <w:rStyle w:val="s7"/>
          <w:iCs/>
          <w:color w:val="FF0000"/>
          <w:sz w:val="28"/>
          <w:szCs w:val="28"/>
        </w:rPr>
        <w:t xml:space="preserve"> </w:t>
      </w:r>
      <w:r w:rsidR="000A4BEC">
        <w:rPr>
          <w:color w:val="000000"/>
          <w:sz w:val="28"/>
          <w:szCs w:val="28"/>
        </w:rPr>
        <w:t>часа</w:t>
      </w:r>
      <w:r w:rsidRPr="006E7CF7">
        <w:rPr>
          <w:color w:val="000000"/>
          <w:sz w:val="28"/>
          <w:szCs w:val="28"/>
        </w:rPr>
        <w:t xml:space="preserve">. 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Самостоятельная работа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Целью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является: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исследовательских умений.</w:t>
      </w:r>
    </w:p>
    <w:p w:rsidR="0095659B" w:rsidRPr="006E7CF7" w:rsidRDefault="0095659B" w:rsidP="0095659B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готовность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 xml:space="preserve"> к самостоятельному труду;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мотивация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>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консультационная помощь преподавателя.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Формы самостоятельной работы обучающихся определяются содержанием учебного предмета, степенью их подготовленности.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 Преподаватель самостоятельно подбирает виды самостоятельной работы в соответствии со спецификой учебного предмета, вырабатывает критерии оценки. К основным формам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можно отнести: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1. </w:t>
      </w:r>
      <w:r w:rsidRPr="006E7CF7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5. Конспектирование источников.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8. Составление обзора публикаций по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9. Составление и разработка словаря (глоссария).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10. Составление или заполнение таблиц.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16. Выполнение творческих заданий.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22. Выполнение расчетов.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23. Оформление отчетов по практическим и (или) лабораторным заданиям.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24. Выполнение проекта или исследования.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6517"/>
      </w:tblGrid>
      <w:tr w:rsidR="0095659B" w:rsidRPr="006E7CF7" w:rsidTr="0095659B">
        <w:trPr>
          <w:trHeight w:val="281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ind w:right="-108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Типы самостоятельной работы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Виды самостоятельной работы</w:t>
            </w:r>
          </w:p>
        </w:tc>
      </w:tr>
      <w:tr w:rsidR="0095659B" w:rsidRPr="006E7CF7" w:rsidTr="0095659B">
        <w:trPr>
          <w:trHeight w:val="115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Репродуктивная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6E7CF7">
              <w:rPr>
                <w:rStyle w:val="s2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  <w:proofErr w:type="gramEnd"/>
          </w:p>
        </w:tc>
      </w:tr>
      <w:tr w:rsidR="0095659B" w:rsidRPr="006E7CF7" w:rsidTr="0095659B">
        <w:trPr>
          <w:trHeight w:val="111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Познавательно-поисковая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95659B" w:rsidRPr="006E7CF7" w:rsidTr="0095659B">
        <w:trPr>
          <w:trHeight w:val="815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Творческая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Написание рефератов, участие в научно-исследовательской работе, подготовка </w:t>
            </w:r>
            <w:proofErr w:type="gramStart"/>
            <w:r w:rsidRPr="006E7CF7">
              <w:rPr>
                <w:rStyle w:val="s2"/>
              </w:rPr>
              <w:t>индивидуального проекта</w:t>
            </w:r>
            <w:proofErr w:type="gramEnd"/>
            <w:r w:rsidRPr="006E7CF7">
              <w:rPr>
                <w:rStyle w:val="s2"/>
              </w:rPr>
              <w:t>. Выполнение специальных творческих заданий</w:t>
            </w:r>
          </w:p>
        </w:tc>
      </w:tr>
    </w:tbl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E7CF7">
        <w:rPr>
          <w:b/>
          <w:bCs/>
          <w:sz w:val="28"/>
          <w:szCs w:val="28"/>
        </w:rPr>
        <w:t>Тематический план самостоятельной работы (</w:t>
      </w:r>
      <w:proofErr w:type="gramStart"/>
      <w:r w:rsidRPr="006E7CF7">
        <w:rPr>
          <w:b/>
          <w:bCs/>
          <w:sz w:val="28"/>
          <w:szCs w:val="28"/>
        </w:rPr>
        <w:t>СР</w:t>
      </w:r>
      <w:proofErr w:type="gramEnd"/>
      <w:r w:rsidRPr="006E7CF7">
        <w:rPr>
          <w:b/>
          <w:bCs/>
          <w:sz w:val="28"/>
          <w:szCs w:val="28"/>
        </w:rPr>
        <w:t>)</w:t>
      </w: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page" w:horzAnchor="margin" w:tblpXSpec="center" w:tblpY="1936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pStyle w:val="Default"/>
              <w:jc w:val="both"/>
              <w:rPr>
                <w:b/>
              </w:rPr>
            </w:pPr>
            <w:r w:rsidRPr="008911E9">
              <w:t>Под</w:t>
            </w:r>
            <w:r w:rsidRPr="008911E9">
              <w:rPr>
                <w:b/>
              </w:rPr>
              <w:t>готовка сообщения</w:t>
            </w:r>
            <w:r w:rsidRPr="008911E9">
              <w:t xml:space="preserve"> Русский язык в Российской Федерации и в современном мире – в международном и межнациональном общении</w:t>
            </w:r>
          </w:p>
          <w:p w:rsidR="0095659B" w:rsidRPr="008911E9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7533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:: </w:t>
            </w:r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Благозвучие речи, ассонанс, аллитерация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Тема  3. </w:t>
            </w:r>
            <w:r w:rsidRPr="008911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Орфография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Взаимосвязь орфографии с разными уровнями языка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C7E7D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творчества». Антонимы в произведении Феликса Кривина «Лики лжи».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Фразеология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Фразеологизмы, клише и этикетные слова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Этимологический анализ слов в произведениях В.П. Астафьева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 Способы словообразования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 Василий Белов «Лад»</w:t>
            </w:r>
            <w:r w:rsidRPr="008911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1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Размышление над вопросом: как образовались слова? Анализ эпизода.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 Морфология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Знаменательные и служебные части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Морфология и орфография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5F423F" w:rsidRDefault="0095659B" w:rsidP="0095659B">
            <w:pPr>
              <w:pStyle w:val="a3"/>
              <w:ind w:left="191" w:hanging="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Морфология и законы правописания</w:t>
            </w:r>
            <w:r w:rsidRPr="006316C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 Текст и его строение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между частями текста</w:t>
            </w:r>
            <w:r w:rsidRPr="007F2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отрывке из романа </w:t>
            </w:r>
            <w:proofErr w:type="spellStart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«Война и мир». Строение абзаца в главе романа И. Тургенева «Отцы и дети».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/>
                <w:bCs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Лингвостилистический анализ текста. Путевой очерк. Проблемный очерк. Портретный очерк.</w:t>
            </w:r>
          </w:p>
          <w:p w:rsidR="0095659B" w:rsidRPr="007F2ADA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>Тема12.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Односоставное и неполное предложение</w:t>
            </w: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синтаксиса.</w:t>
            </w:r>
            <w:r w:rsidRPr="007F2A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Использование неполных предложений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13. Простое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C32D68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 xml:space="preserve">Стилистическая роль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lastRenderedPageBreak/>
              <w:t>обособленных и необособленных членов предложения. Стилистическое различие между вводными словами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14. Сложное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Синонимика сложносочиненных предложений с различными союзами. Использование бессоюзных сложных предложений в речи. Замена прямой речи косвенной. Знаки препинания при диалоге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15. Русская пунктуация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Принципы обособления в русском языке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16. Культура речи.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Точность, выразительность, уместность, простота культурной  речи.</w:t>
            </w:r>
          </w:p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Тема. 17. Речевое общение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18.Риторика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6A2DFB" w:rsidRDefault="0095659B" w:rsidP="0095659B">
            <w:pPr>
              <w:pStyle w:val="21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448AC">
              <w:rPr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1448AC">
              <w:rPr>
                <w:sz w:val="24"/>
                <w:szCs w:val="24"/>
                <w:lang w:eastAsia="ru-RU"/>
              </w:rPr>
              <w:t>:</w:t>
            </w:r>
            <w:r w:rsidRPr="001448AC">
              <w:rPr>
                <w:sz w:val="24"/>
                <w:szCs w:val="24"/>
              </w:rPr>
              <w:t xml:space="preserve">. </w:t>
            </w:r>
            <w:proofErr w:type="gramEnd"/>
            <w:r w:rsidRPr="001448AC">
              <w:rPr>
                <w:sz w:val="24"/>
                <w:szCs w:val="24"/>
              </w:rPr>
              <w:t>Библейское красноречие. Судебное красноречие</w:t>
            </w:r>
            <w:r w:rsidRPr="006A2DFB">
              <w:rPr>
                <w:sz w:val="28"/>
                <w:szCs w:val="28"/>
              </w:rPr>
              <w:t>.</w:t>
            </w:r>
          </w:p>
          <w:p w:rsidR="0095659B" w:rsidRPr="001448AC" w:rsidRDefault="0095659B" w:rsidP="009565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pStyle w:val="Default"/>
              <w:jc w:val="right"/>
              <w:rPr>
                <w:sz w:val="28"/>
                <w:szCs w:val="28"/>
              </w:rPr>
            </w:pPr>
            <w:r w:rsidRPr="00B658F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8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D7941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3294">
        <w:rPr>
          <w:rStyle w:val="FontStyle45"/>
          <w:sz w:val="24"/>
          <w:szCs w:val="24"/>
        </w:rPr>
        <w:t>Введение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b/>
          <w:sz w:val="28"/>
          <w:szCs w:val="28"/>
        </w:rPr>
        <w:t>Подготовка сообщения</w:t>
      </w:r>
      <w:r w:rsidRPr="005F423F">
        <w:rPr>
          <w:sz w:val="28"/>
          <w:szCs w:val="28"/>
        </w:rPr>
        <w:t xml:space="preserve"> Русский язык в Российской Федерации и в современном мире – в международном и межнациональном общении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Pr="005F423F" w:rsidRDefault="005F423F" w:rsidP="005F423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Фонетика. Орфоэпия.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proofErr w:type="gramStart"/>
      <w:r w:rsidRPr="005F423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Благозвучие речи, ассонанс, аллитерация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5F423F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 логической последовательности, но допущены две-три </w:t>
      </w:r>
      <w:r>
        <w:rPr>
          <w:rFonts w:ascii="Times New Roman" w:hAnsi="Times New Roman"/>
          <w:sz w:val="28"/>
          <w:szCs w:val="28"/>
        </w:rPr>
        <w:lastRenderedPageBreak/>
        <w:t>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/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Орфография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F423F">
        <w:rPr>
          <w:rFonts w:ascii="Times New Roman" w:hAnsi="Times New Roman"/>
          <w:sz w:val="28"/>
          <w:szCs w:val="28"/>
        </w:rPr>
        <w:t>Взаимосвязь орфографии с разными уровнями языка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/>
    <w:p w:rsidR="002F103F" w:rsidRDefault="002F103F" w:rsidP="002F10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  <w:r w:rsidR="00E45C1D">
        <w:rPr>
          <w:rFonts w:ascii="Times New Roman" w:hAnsi="Times New Roman"/>
          <w:b/>
          <w:i/>
          <w:sz w:val="28"/>
          <w:szCs w:val="28"/>
        </w:rPr>
        <w:t>, 5</w:t>
      </w: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Лексика</w:t>
      </w:r>
    </w:p>
    <w:p w:rsidR="002F103F" w:rsidRDefault="002F103F" w:rsidP="002F10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E45C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45C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103F">
        <w:rPr>
          <w:rFonts w:ascii="Times New Roman" w:hAnsi="Times New Roman"/>
          <w:sz w:val="28"/>
          <w:szCs w:val="28"/>
        </w:rPr>
        <w:t>Лексический анализ текста. Статья К. Бальмонта «Русский язык как основа творчества». Антонимы в произведении Феликса Кривина «Лики лжи».</w:t>
      </w:r>
    </w:p>
    <w:p w:rsidR="002F103F" w:rsidRDefault="002F103F" w:rsidP="002F10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2.Проанализировать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103F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2F103F">
        <w:rPr>
          <w:rFonts w:ascii="Times New Roman" w:hAnsi="Times New Roman"/>
          <w:sz w:val="28"/>
          <w:szCs w:val="28"/>
        </w:rPr>
        <w:t xml:space="preserve"> К. Бальмонта «Русский язык как основа творчества»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Проанализировать а</w:t>
      </w:r>
      <w:r w:rsidRPr="002F103F">
        <w:rPr>
          <w:rFonts w:ascii="Times New Roman" w:hAnsi="Times New Roman"/>
          <w:sz w:val="28"/>
          <w:szCs w:val="28"/>
        </w:rPr>
        <w:t>нтонимы в произведении Феликса Кривина «Лики лжи».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 w:rsidR="004A41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A41C7" w:rsidRPr="00E45C1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материал, выделив специфические лексические черты текста</w:t>
      </w:r>
      <w:r w:rsidR="00E45C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</w:t>
      </w:r>
      <w:r w:rsidR="003E5106">
        <w:rPr>
          <w:rFonts w:ascii="Times New Roman" w:hAnsi="Times New Roman"/>
          <w:sz w:val="28"/>
          <w:szCs w:val="28"/>
        </w:rPr>
        <w:t>Культуре речи</w:t>
      </w:r>
      <w:r>
        <w:rPr>
          <w:rFonts w:ascii="Times New Roman" w:hAnsi="Times New Roman"/>
          <w:sz w:val="28"/>
          <w:szCs w:val="28"/>
        </w:rPr>
        <w:t xml:space="preserve">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03091" w:rsidRPr="00103091" w:rsidRDefault="002F103F" w:rsidP="002F10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103091" w:rsidRPr="00103091">
        <w:rPr>
          <w:rFonts w:ascii="Times New Roman" w:hAnsi="Times New Roman"/>
          <w:color w:val="000000"/>
          <w:sz w:val="28"/>
          <w:szCs w:val="28"/>
        </w:rPr>
        <w:t>Лексический анализ</w:t>
      </w:r>
    </w:p>
    <w:p w:rsidR="002F103F" w:rsidRDefault="002F103F" w:rsidP="002F10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F103F" w:rsidRDefault="002F103F" w:rsidP="002F103F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Фразеология</w:t>
      </w:r>
    </w:p>
    <w:p w:rsidR="00E45C1D" w:rsidRDefault="00E45C1D" w:rsidP="00E45C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E45C1D" w:rsidRPr="00E45C1D" w:rsidRDefault="00E45C1D" w:rsidP="00E45C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E45C1D">
        <w:rPr>
          <w:rFonts w:ascii="Times New Roman" w:eastAsia="Times New Roman" w:hAnsi="Times New Roman"/>
          <w:sz w:val="28"/>
          <w:szCs w:val="28"/>
          <w:lang w:eastAsia="ru-RU"/>
        </w:rPr>
        <w:t>Фразеологизмы, клише и этикетные слова в речи</w:t>
      </w:r>
    </w:p>
    <w:p w:rsidR="00E45C1D" w:rsidRDefault="00E45C1D" w:rsidP="00E45C1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E45C1D" w:rsidRDefault="00E45C1D" w:rsidP="00E45C1D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  <w:r w:rsidR="00CC67DB">
        <w:rPr>
          <w:rFonts w:ascii="Times New Roman" w:hAnsi="Times New Roman"/>
          <w:b/>
          <w:i/>
          <w:sz w:val="28"/>
          <w:szCs w:val="28"/>
        </w:rPr>
        <w:t>, 8</w:t>
      </w:r>
    </w:p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словообразование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Этимологический анализ слов в произведениях В.П. Астафьева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Pr="00CC67DB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2.Выполнить э</w:t>
      </w:r>
      <w:r w:rsidRPr="00CC67DB">
        <w:rPr>
          <w:rFonts w:ascii="Times New Roman" w:hAnsi="Times New Roman"/>
          <w:sz w:val="28"/>
          <w:szCs w:val="28"/>
        </w:rPr>
        <w:t>тимологический анализ сло</w:t>
      </w:r>
      <w:r>
        <w:rPr>
          <w:rFonts w:ascii="Times New Roman" w:hAnsi="Times New Roman"/>
          <w:sz w:val="28"/>
          <w:szCs w:val="28"/>
        </w:rPr>
        <w:t>в в произведениях В.П. Астафьева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45C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Предоставить анализируемый материал,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сделав этимологический анализ слов текста.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C67DB" w:rsidRPr="00103091" w:rsidRDefault="00CC67DB" w:rsidP="00CC67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Pr="00103091">
        <w:rPr>
          <w:rFonts w:ascii="Times New Roman" w:hAnsi="Times New Roman"/>
          <w:color w:val="000000"/>
          <w:sz w:val="28"/>
          <w:szCs w:val="28"/>
        </w:rPr>
        <w:t xml:space="preserve"> анализ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lastRenderedPageBreak/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C67DB" w:rsidRDefault="00CC67DB" w:rsidP="00CC67DB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CC67DB" w:rsidRDefault="00CC67DB" w:rsidP="00CC6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Способы словообразования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Василий Белов «Лад»</w:t>
      </w:r>
      <w:r w:rsidRPr="00CC67DB">
        <w:rPr>
          <w:rFonts w:ascii="Times New Roman" w:hAnsi="Times New Roman"/>
          <w:bCs/>
          <w:sz w:val="28"/>
          <w:szCs w:val="28"/>
        </w:rPr>
        <w:t>.</w:t>
      </w:r>
      <w:r w:rsidRPr="00CC67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67DB">
        <w:rPr>
          <w:rFonts w:ascii="Times New Roman" w:hAnsi="Times New Roman"/>
          <w:sz w:val="28"/>
          <w:szCs w:val="28"/>
        </w:rPr>
        <w:t>Размышление над вопросом: как образовались слова? Анализ эпизода.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анализ.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Pr="006316C7" w:rsidRDefault="00CC67DB" w:rsidP="006316C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.</w:t>
      </w:r>
      <w:r w:rsidR="006316C7"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словообразовательного разбора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Обозначить окончание и формообразующие суффиксы, если они есть.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Выделить основу.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приставку (или приставки,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корень слова. </w:t>
      </w:r>
    </w:p>
    <w:p w:rsidR="006316C7" w:rsidRP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1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разбора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Поставь слово в начальную форму. Определи его основу.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Подбери к слову такое парное слово, от которого оно образовано.</w:t>
      </w:r>
    </w:p>
    <w:p w:rsidR="006316C7" w:rsidRPr="006316C7" w:rsidRDefault="006316C7" w:rsidP="006316C7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Это слово - ближайшее </w:t>
      </w:r>
      <w:proofErr w:type="gramStart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>к</w:t>
      </w:r>
      <w:proofErr w:type="gramEnd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 искомое слово есть, то его основа – производящая, а основа анализируемого слова – производная.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Определи способ словообразования. </w:t>
      </w:r>
    </w:p>
    <w:p w:rsidR="00CC67DB" w:rsidRP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Укажи, если образование слова сопровождается процессами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6316C7">
        <w:rPr>
          <w:rFonts w:ascii="Times New Roman" w:hAnsi="Times New Roman"/>
          <w:color w:val="000000"/>
          <w:sz w:val="28"/>
          <w:szCs w:val="28"/>
        </w:rPr>
        <w:t>Словообразовательный анализ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67B93" w:rsidRDefault="00CC67DB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Pr="0030425D" w:rsidRDefault="006316C7" w:rsidP="0030425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Морфология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hAnsi="Times New Roman"/>
          <w:sz w:val="28"/>
          <w:szCs w:val="28"/>
        </w:rPr>
        <w:t>Знаменательные и служебные части речи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6316C7" w:rsidRPr="0030425D" w:rsidRDefault="000A4BEC" w:rsidP="003042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Морфология и орфография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Морфология и законы правописания</w:t>
      </w:r>
      <w:r w:rsidRPr="006316C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 w:rsidR="000F2543">
        <w:rPr>
          <w:rFonts w:ascii="Times New Roman" w:hAnsi="Times New Roman"/>
          <w:b/>
          <w:i/>
          <w:sz w:val="28"/>
          <w:szCs w:val="28"/>
        </w:rPr>
        <w:t>12,13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F2543">
        <w:rPr>
          <w:rFonts w:ascii="Times New Roman" w:hAnsi="Times New Roman"/>
          <w:b/>
          <w:sz w:val="28"/>
          <w:szCs w:val="28"/>
        </w:rPr>
        <w:t>Текст и его строение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316C7" w:rsidRPr="005F423F" w:rsidRDefault="006316C7" w:rsidP="000F2543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Средства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 Строение абзаца в главе романа И. Тургенева «Отцы и дети».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F2543">
        <w:rPr>
          <w:rFonts w:ascii="Times New Roman" w:hAnsi="Times New Roman"/>
          <w:sz w:val="28"/>
          <w:szCs w:val="28"/>
        </w:rPr>
        <w:t xml:space="preserve">Найти </w:t>
      </w:r>
      <w:r w:rsidR="000F25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</w:t>
      </w:r>
    </w:p>
    <w:p w:rsidR="000F2543" w:rsidRPr="0030425D" w:rsidRDefault="000F2543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Проанализировать </w:t>
      </w:r>
      <w:r w:rsidR="00C32D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троение абзаца в главе романа И. Тургенева «Отцы и </w:t>
      </w:r>
      <w:r w:rsidRPr="0030425D">
        <w:rPr>
          <w:rFonts w:ascii="Times New Roman" w:eastAsia="Times New Roman" w:hAnsi="Times New Roman"/>
          <w:sz w:val="28"/>
          <w:szCs w:val="28"/>
          <w:lang w:eastAsia="ru-RU"/>
        </w:rPr>
        <w:t>дети».</w:t>
      </w:r>
    </w:p>
    <w:p w:rsidR="00C32D68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0425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 w:rsidRPr="0030425D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30425D">
        <w:rPr>
          <w:rFonts w:ascii="Times New Roman" w:hAnsi="Times New Roman"/>
          <w:sz w:val="28"/>
          <w:szCs w:val="28"/>
        </w:rPr>
        <w:t>.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Pr="0030425D">
        <w:rPr>
          <w:rFonts w:ascii="Times New Roman" w:hAnsi="Times New Roman"/>
          <w:color w:val="000000"/>
          <w:sz w:val="28"/>
          <w:szCs w:val="28"/>
        </w:rPr>
        <w:t>Этимологический анализ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0425D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0425D" w:rsidRPr="0030425D" w:rsidRDefault="0030425D" w:rsidP="003042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30425D">
        <w:rPr>
          <w:rFonts w:ascii="Times New Roman" w:hAnsi="Times New Roman"/>
          <w:b/>
          <w:sz w:val="28"/>
          <w:szCs w:val="28"/>
        </w:rPr>
        <w:t>Отметка «5»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самостоятельный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«4»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последовательности, но допущены две-три несущественные ошибки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«3»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полный, но при этом допущена существенная ошибка или ответ неполный, несвязный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«2»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14.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Стили речи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6316C7" w:rsidRDefault="006316C7" w:rsidP="006316C7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Лингвостилистический анализ текста. Путевой очерк. Проблемный очерк. Портретный очерк.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15.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Pr="00C32D68">
        <w:rPr>
          <w:rStyle w:val="FontStyle45"/>
          <w:b w:val="0"/>
          <w:sz w:val="28"/>
          <w:szCs w:val="28"/>
        </w:rPr>
        <w:t>Односоставное и неполное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sz w:val="28"/>
          <w:szCs w:val="28"/>
        </w:rPr>
        <w:t>Основные выразительные средства синтаксиса.</w:t>
      </w:r>
      <w:r w:rsidRPr="00C32D68">
        <w:rPr>
          <w:rFonts w:ascii="Times New Roman" w:hAnsi="Times New Roman"/>
          <w:b/>
          <w:sz w:val="28"/>
          <w:szCs w:val="28"/>
        </w:rPr>
        <w:t xml:space="preserve"> </w:t>
      </w:r>
      <w:r w:rsidRPr="00C32D68">
        <w:rPr>
          <w:rFonts w:ascii="Times New Roman" w:hAnsi="Times New Roman"/>
          <w:sz w:val="28"/>
          <w:szCs w:val="28"/>
        </w:rPr>
        <w:t>Использование неполных предложений в речи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16, 17.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Простое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b/>
          <w:sz w:val="28"/>
          <w:szCs w:val="28"/>
        </w:rPr>
        <w:t>Стилистическая роль обособленных и необособленных членов предложения. Стилистическое различие между вводными словами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/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18, 19.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="004B49FE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4B49FE" w:rsidRDefault="00C32D68" w:rsidP="00C32D6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 xml:space="preserve">Синонимика сложносочиненных предложений с различными союзами. Использование </w:t>
      </w:r>
      <w:r w:rsidRPr="004B49FE">
        <w:rPr>
          <w:rFonts w:ascii="Times New Roman" w:hAnsi="Times New Roman"/>
          <w:sz w:val="28"/>
          <w:szCs w:val="28"/>
        </w:rPr>
        <w:lastRenderedPageBreak/>
        <w:t>бессоюзных сложных предложений в речи. Замена прямой речи косвенной. Знаки препинания при диалоге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20.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Русская пунктуация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Принципы обособления в русском языке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21.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Культура речи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Точность, выразительность, уместность, простота культурной  речи.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22.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Речевое общение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A2DFB" w:rsidRPr="006A2DFB" w:rsidRDefault="006A2DFB" w:rsidP="006A2DFB">
      <w:pPr>
        <w:pStyle w:val="21"/>
        <w:ind w:left="4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 xml:space="preserve">: </w:t>
      </w:r>
      <w:r w:rsidRPr="006A2DFB">
        <w:rPr>
          <w:sz w:val="28"/>
          <w:szCs w:val="28"/>
        </w:rPr>
        <w:t>Правила речевого этикета.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23, 24.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Риторика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A2DFB" w:rsidRPr="006A2DFB" w:rsidRDefault="006A2DFB" w:rsidP="006A2DFB">
      <w:pPr>
        <w:pStyle w:val="21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proofErr w:type="gramStart"/>
      <w:r>
        <w:rPr>
          <w:sz w:val="28"/>
          <w:szCs w:val="28"/>
          <w:lang w:eastAsia="ru-RU"/>
        </w:rPr>
        <w:t>:</w:t>
      </w:r>
      <w:r w:rsidRPr="006A2DFB">
        <w:rPr>
          <w:sz w:val="28"/>
          <w:szCs w:val="28"/>
        </w:rPr>
        <w:t>.</w:t>
      </w:r>
      <w:r w:rsidRPr="006A2DFB">
        <w:rPr>
          <w:sz w:val="24"/>
          <w:szCs w:val="24"/>
        </w:rPr>
        <w:t xml:space="preserve"> </w:t>
      </w:r>
      <w:proofErr w:type="gramEnd"/>
      <w:r w:rsidRPr="006A2DFB">
        <w:rPr>
          <w:sz w:val="28"/>
          <w:szCs w:val="28"/>
        </w:rPr>
        <w:t>Библейское красноречие. Судебное красноречие.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/>
    <w:p w:rsidR="006A2DFB" w:rsidRDefault="006A2DFB" w:rsidP="006A2DFB">
      <w:pPr>
        <w:tabs>
          <w:tab w:val="left" w:pos="2520"/>
        </w:tabs>
      </w:pPr>
    </w:p>
    <w:p w:rsidR="006A2DFB" w:rsidRDefault="006A2DFB" w:rsidP="006A2DFB"/>
    <w:p w:rsidR="006A2DFB" w:rsidRDefault="006A2DFB" w:rsidP="006A2DFB">
      <w:pPr>
        <w:tabs>
          <w:tab w:val="left" w:pos="1245"/>
        </w:tabs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/>
    <w:p w:rsidR="004B49FE" w:rsidRDefault="004B49FE" w:rsidP="004B49FE">
      <w:pPr>
        <w:tabs>
          <w:tab w:val="left" w:pos="2520"/>
        </w:tabs>
      </w:pPr>
    </w:p>
    <w:p w:rsidR="004B49FE" w:rsidRDefault="004B49FE" w:rsidP="004B49FE"/>
    <w:p w:rsidR="00C32D68" w:rsidRDefault="00C32D68" w:rsidP="004B49FE">
      <w:pPr>
        <w:tabs>
          <w:tab w:val="left" w:pos="1245"/>
        </w:tabs>
      </w:pPr>
    </w:p>
    <w:p w:rsidR="006316C7" w:rsidRDefault="006316C7" w:rsidP="00C32D68">
      <w:pPr>
        <w:tabs>
          <w:tab w:val="left" w:pos="2520"/>
        </w:tabs>
      </w:pPr>
    </w:p>
    <w:p w:rsidR="006316C7" w:rsidRDefault="006316C7" w:rsidP="00CC67DB"/>
    <w:sectPr w:rsidR="006316C7" w:rsidSect="00B94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91" w:rsidRDefault="00C22DC4">
      <w:pPr>
        <w:spacing w:after="0" w:line="240" w:lineRule="auto"/>
      </w:pPr>
      <w:r>
        <w:separator/>
      </w:r>
    </w:p>
  </w:endnote>
  <w:endnote w:type="continuationSeparator" w:id="0">
    <w:p w:rsidR="00E56791" w:rsidRDefault="00C2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59B" w:rsidRDefault="00956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E6298">
      <w:rPr>
        <w:noProof/>
      </w:rPr>
      <w:t>2</w:t>
    </w:r>
    <w:r>
      <w:rPr>
        <w:noProof/>
      </w:rPr>
      <w:fldChar w:fldCharType="end"/>
    </w:r>
  </w:p>
  <w:p w:rsidR="0095659B" w:rsidRDefault="009565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91" w:rsidRDefault="00C22DC4">
      <w:pPr>
        <w:spacing w:after="0" w:line="240" w:lineRule="auto"/>
      </w:pPr>
      <w:r>
        <w:separator/>
      </w:r>
    </w:p>
  </w:footnote>
  <w:footnote w:type="continuationSeparator" w:id="0">
    <w:p w:rsidR="00E56791" w:rsidRDefault="00C22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E0250"/>
    <w:multiLevelType w:val="hybridMultilevel"/>
    <w:tmpl w:val="C8644DFC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08"/>
    <w:rsid w:val="00011808"/>
    <w:rsid w:val="000A4BEC"/>
    <w:rsid w:val="000F2543"/>
    <w:rsid w:val="00103091"/>
    <w:rsid w:val="001448AC"/>
    <w:rsid w:val="002672A5"/>
    <w:rsid w:val="002F103F"/>
    <w:rsid w:val="0030425D"/>
    <w:rsid w:val="003E5106"/>
    <w:rsid w:val="00492313"/>
    <w:rsid w:val="004A41C7"/>
    <w:rsid w:val="004B49FE"/>
    <w:rsid w:val="005D7941"/>
    <w:rsid w:val="005F423F"/>
    <w:rsid w:val="006316C7"/>
    <w:rsid w:val="006A2DFB"/>
    <w:rsid w:val="007F2ADA"/>
    <w:rsid w:val="00820AD4"/>
    <w:rsid w:val="00867B93"/>
    <w:rsid w:val="008911E9"/>
    <w:rsid w:val="008A5108"/>
    <w:rsid w:val="0095659B"/>
    <w:rsid w:val="00A6638F"/>
    <w:rsid w:val="00AE6298"/>
    <w:rsid w:val="00B658F1"/>
    <w:rsid w:val="00B94DBB"/>
    <w:rsid w:val="00C22DC4"/>
    <w:rsid w:val="00C32D68"/>
    <w:rsid w:val="00CC67DB"/>
    <w:rsid w:val="00E45C1D"/>
    <w:rsid w:val="00E5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C22DC4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locked/>
    <w:rsid w:val="00C22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C22DC4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locked/>
    <w:rsid w:val="00C2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CFAC0-332F-4E33-8A4D-45188589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34</Pages>
  <Words>7935</Words>
  <Characters>45236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2022-03-13T16:09:00Z</dcterms:created>
  <dcterms:modified xsi:type="dcterms:W3CDTF">2023-09-01T08:08:00Z</dcterms:modified>
</cp:coreProperties>
</file>