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31F9F274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D72D19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5E9F392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3B31F990" w14:textId="7A8651AA" w:rsidR="00256555" w:rsidRPr="00256555" w:rsidRDefault="00B85A5C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79FEBB0" w14:textId="77777777" w:rsidR="00256555" w:rsidRPr="00256555" w:rsidRDefault="00256555" w:rsidP="00256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555">
        <w:rPr>
          <w:rFonts w:ascii="Times New Roman" w:hAnsi="Times New Roman"/>
          <w:b/>
          <w:sz w:val="28"/>
          <w:szCs w:val="28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2DB98A0D" w14:textId="77777777" w:rsidR="00256555" w:rsidRPr="00256555" w:rsidRDefault="00256555" w:rsidP="00256555">
      <w:pPr>
        <w:tabs>
          <w:tab w:val="center" w:pos="5315"/>
          <w:tab w:val="left" w:pos="7035"/>
          <w:tab w:val="left" w:pos="859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ЕН.02 ЭКОЛОГИЧЕСКИЕ ОСНОВЫ ПРИРОДОПОЛЬЗОВАНИЯ</w:t>
      </w:r>
    </w:p>
    <w:p w14:paraId="41F1EF7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5655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97C5A6E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32A622A0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2A8B26EC" w14:textId="275DA65E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4EC421AA" w14:textId="554C5577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6C77A6D8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3760FA8F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256555">
        <w:rPr>
          <w:rFonts w:ascii="Times New Roman" w:hAnsi="Times New Roman"/>
          <w:sz w:val="28"/>
          <w:szCs w:val="24"/>
          <w:lang w:eastAsia="ru-RU"/>
        </w:rPr>
        <w:t>специальность</w:t>
      </w:r>
    </w:p>
    <w:p w14:paraId="1E791D1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14:paraId="1305D14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4548ACE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069C9DEF" w:rsidR="00B06362" w:rsidRDefault="00F45D2F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B06362">
        <w:rPr>
          <w:color w:val="000000"/>
          <w:sz w:val="28"/>
          <w:szCs w:val="28"/>
        </w:rPr>
        <w:br w:type="page"/>
      </w:r>
    </w:p>
    <w:p w14:paraId="58E79DDC" w14:textId="102BCAA3" w:rsidR="00B06362" w:rsidRPr="00B97F8F" w:rsidRDefault="00B06362" w:rsidP="00B97F8F">
      <w:pPr>
        <w:tabs>
          <w:tab w:val="center" w:pos="5315"/>
          <w:tab w:val="left" w:pos="703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7F8F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B97F8F">
        <w:rPr>
          <w:rFonts w:ascii="Times New Roman" w:hAnsi="Times New Roman"/>
          <w:sz w:val="28"/>
          <w:szCs w:val="28"/>
        </w:rPr>
        <w:t xml:space="preserve">специальности </w:t>
      </w:r>
      <w:r w:rsidR="00B97F8F" w:rsidRPr="00B97F8F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  <w:r w:rsidR="00B97F8F">
        <w:rPr>
          <w:rFonts w:ascii="Times New Roman" w:hAnsi="Times New Roman"/>
          <w:sz w:val="28"/>
          <w:szCs w:val="28"/>
        </w:rPr>
        <w:t xml:space="preserve"> </w:t>
      </w:r>
      <w:r w:rsidRPr="00B97F8F">
        <w:rPr>
          <w:rFonts w:ascii="Times New Roman" w:hAnsi="Times New Roman"/>
          <w:color w:val="000000"/>
          <w:sz w:val="28"/>
          <w:szCs w:val="28"/>
        </w:rPr>
        <w:t>и рабочей программой учебной дисциплины ЕН.0</w:t>
      </w:r>
      <w:r w:rsidR="00B97F8F">
        <w:rPr>
          <w:rFonts w:ascii="Times New Roman" w:hAnsi="Times New Roman"/>
          <w:color w:val="000000"/>
          <w:sz w:val="28"/>
          <w:szCs w:val="28"/>
        </w:rPr>
        <w:t>2</w:t>
      </w:r>
      <w:r w:rsidRPr="00B97F8F">
        <w:rPr>
          <w:rFonts w:ascii="Times New Roman" w:hAnsi="Times New Roman"/>
          <w:color w:val="000000"/>
          <w:sz w:val="28"/>
          <w:szCs w:val="28"/>
        </w:rPr>
        <w:t xml:space="preserve"> экологические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B0978DF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: </w:t>
      </w:r>
    </w:p>
    <w:p w14:paraId="1936AB30" w14:textId="61520F9A" w:rsidR="00B97F8F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Макинова Екатерина Сергеевна</w:t>
      </w:r>
    </w:p>
    <w:p w14:paraId="4B271C6D" w14:textId="77777777" w:rsidR="00B97F8F" w:rsidRDefault="00B97F8F" w:rsidP="00B97F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Шатулина Марина Александровна</w:t>
      </w:r>
    </w:p>
    <w:p w14:paraId="44EA70C8" w14:textId="7B6532DB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преподавател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14:paraId="2B342898" w14:textId="77777777" w:rsidR="00F45D2F" w:rsidRDefault="00F45D2F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C40561B" w14:textId="2D8B32B6" w:rsidR="00F45D2F" w:rsidRDefault="00F45D2F" w:rsidP="00F45D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14.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06.2023</w:t>
      </w: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4C27ED97" w:rsidR="00B06362" w:rsidRDefault="00256555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655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>ЕН.0</w:t>
      </w:r>
      <w:r w:rsidR="00B97F8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  <w:r w:rsidR="00B97F8F" w:rsidRPr="00B97F8F">
        <w:rPr>
          <w:sz w:val="28"/>
          <w:szCs w:val="28"/>
        </w:rPr>
        <w:t>29.02.04 Конструирование, моделирование и технология швейных изделий</w:t>
      </w:r>
      <w:r w:rsidR="00B97F8F">
        <w:rPr>
          <w:sz w:val="28"/>
          <w:szCs w:val="28"/>
        </w:rPr>
        <w:t>.</w:t>
      </w:r>
    </w:p>
    <w:p w14:paraId="504244EC" w14:textId="759CA6D1" w:rsidR="00B06362" w:rsidRDefault="00B06362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B97F8F">
        <w:rPr>
          <w:color w:val="000000"/>
          <w:sz w:val="28"/>
          <w:szCs w:val="28"/>
        </w:rPr>
        <w:t>18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B97F8F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. </w:t>
      </w:r>
    </w:p>
    <w:p w14:paraId="195AF3AB" w14:textId="0489A00C" w:rsidR="00B06362" w:rsidRDefault="00B97F8F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5655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5655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5655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5655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59E2C58A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</w:t>
      </w:r>
      <w:r w:rsidR="006A36C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экологические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223396B0" w14:textId="6E4AADC2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sub_511"/>
      <w:r w:rsidRPr="00256555">
        <w:rPr>
          <w:rFonts w:ascii="Times New Roman" w:hAnsi="Times New Roman"/>
          <w:b/>
          <w:sz w:val="28"/>
          <w:szCs w:val="28"/>
          <w:lang w:eastAsia="ru-RU"/>
        </w:rPr>
        <w:t>уме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028AAF7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анализировать и прогнозировать экологические последствия различных видов деятельности;</w:t>
      </w:r>
    </w:p>
    <w:p w14:paraId="23339515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соблюдать регламенты по экологической безопасности в профессиональной деятельности.</w:t>
      </w:r>
    </w:p>
    <w:p w14:paraId="0CEB07D2" w14:textId="05549420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F97B7D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14:paraId="6A738D10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развития экосистем и возможные причины возникновения экологического кризиса;</w:t>
      </w:r>
    </w:p>
    <w:p w14:paraId="6DF78B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методы рационального природопользования;</w:t>
      </w:r>
    </w:p>
    <w:p w14:paraId="4CA5504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размещения производств различного типа;</w:t>
      </w:r>
    </w:p>
    <w:p w14:paraId="7D052807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группы отходов, их источники и масштабы их образования;</w:t>
      </w:r>
    </w:p>
    <w:p w14:paraId="49DD80E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14:paraId="51A6777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методы экологического регулирования;</w:t>
      </w:r>
    </w:p>
    <w:p w14:paraId="7A427C8D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понятия и принципы мониторинга окружающей среды;</w:t>
      </w:r>
    </w:p>
    <w:p w14:paraId="63B1296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правовые и социальные вопросы природопользования и экологической безопасности;</w:t>
      </w:r>
    </w:p>
    <w:p w14:paraId="1E8D4755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правила международного сотрудничества в области природопользования и охраны окружающей среды;</w:t>
      </w:r>
    </w:p>
    <w:p w14:paraId="2CF63A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природоресурсный потенциал Российской Федерации;</w:t>
      </w:r>
    </w:p>
    <w:p w14:paraId="7D24C5A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охраняемые природные территории;</w:t>
      </w:r>
    </w:p>
    <w:p w14:paraId="06C021F8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производственного экологического контроля;</w:t>
      </w:r>
    </w:p>
    <w:p w14:paraId="70955059" w14:textId="77777777" w:rsid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состояния экосистем</w:t>
      </w:r>
    </w:p>
    <w:p w14:paraId="0F81E9C9" w14:textId="13E5D69D" w:rsidR="006A36CF" w:rsidRPr="006A36CF" w:rsidRDefault="006A36CF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36CF">
        <w:rPr>
          <w:rFonts w:ascii="Times New Roman" w:hAnsi="Times New Roman"/>
          <w:b/>
          <w:sz w:val="28"/>
          <w:szCs w:val="28"/>
          <w:lang w:eastAsia="ru-RU"/>
        </w:rPr>
        <w:t>общи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компетенци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70568BE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18"/>
      <w:bookmarkEnd w:id="1"/>
      <w:r w:rsidRPr="00256555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58FFACC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13"/>
      <w:r w:rsidRPr="00256555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95194F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14"/>
      <w:bookmarkEnd w:id="3"/>
      <w:r w:rsidRPr="00256555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25F8C431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15"/>
      <w:bookmarkEnd w:id="4"/>
      <w:r w:rsidRPr="00256555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B5322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16"/>
      <w:bookmarkEnd w:id="5"/>
      <w:r w:rsidRPr="00256555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23011632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7BBD43A4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17"/>
      <w:bookmarkEnd w:id="6"/>
      <w:r w:rsidRPr="00256555">
        <w:rPr>
          <w:rFonts w:ascii="Times New Roman" w:hAnsi="Times New Roman"/>
          <w:sz w:val="28"/>
          <w:szCs w:val="28"/>
          <w:lang w:eastAsia="ru-RU"/>
        </w:rPr>
        <w:lastRenderedPageBreak/>
        <w:t>ОК 7. Брать на себя ответственность за работу членов команды (подчиненных), результат выполнения задания.</w:t>
      </w:r>
    </w:p>
    <w:p w14:paraId="26D8F5B9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bookmarkEnd w:id="7"/>
    <w:p w14:paraId="6C577985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0EB0B9BB" w14:textId="3380D6F2" w:rsidR="006A36CF" w:rsidRPr="006A36CF" w:rsidRDefault="006A36CF" w:rsidP="006A36CF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_Hlk87909568"/>
      <w:bookmarkEnd w:id="2"/>
      <w:r w:rsidRPr="006A36CF">
        <w:rPr>
          <w:rFonts w:ascii="Times New Roman" w:hAnsi="Times New Roman"/>
          <w:b/>
          <w:sz w:val="28"/>
          <w:szCs w:val="28"/>
          <w:lang w:eastAsia="ru-RU"/>
        </w:rPr>
        <w:t>личностны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(ЛР) результат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6A36CF">
        <w:rPr>
          <w:rFonts w:ascii="Times New Roman" w:hAnsi="Times New Roman"/>
          <w:sz w:val="28"/>
          <w:szCs w:val="28"/>
          <w:lang w:eastAsia="ru-RU"/>
        </w:rPr>
        <w:t>:</w:t>
      </w:r>
    </w:p>
    <w:bookmarkEnd w:id="8"/>
    <w:p w14:paraId="51716FBD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07D875E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63033B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523D365E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14:paraId="115B9F26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10. Заботящийся о защите окружающей среды, собственной и чужой безопасности, в том числе цифровой.</w:t>
      </w:r>
    </w:p>
    <w:p w14:paraId="02F536F8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44A8A7C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13.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навыки.</w:t>
      </w:r>
    </w:p>
    <w:p w14:paraId="0AAF67FB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15.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14:paraId="0FCC0A88" w14:textId="3146861A" w:rsidR="006A36CF" w:rsidRPr="006A36CF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20. Осознающий значимость здорового образа жизни и законопослушного</w:t>
      </w:r>
      <w:r w:rsidRPr="00256555">
        <w:rPr>
          <w:rFonts w:ascii="Times New Roman" w:hAnsi="Times New Roman"/>
          <w:sz w:val="28"/>
          <w:szCs w:val="28"/>
          <w:lang w:eastAsia="ru-RU"/>
        </w:rPr>
        <w:tab/>
        <w:t>поведения собственных и общественно-значимых целей.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244DC3CD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й самостоятельной работы студентов по дисциплине проходит в устной или смешанной форме.</w:t>
      </w:r>
    </w:p>
    <w:p w14:paraId="4BB3D6AA" w14:textId="565D5E8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799355C1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й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общеучебных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11F5" w14:textId="6D46E735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443DDD59" w14:textId="77777777" w:rsidR="00B06362" w:rsidRDefault="00EB4553" w:rsidP="008414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0AC396CA" w:rsidR="00060443" w:rsidRPr="004F52EE" w:rsidRDefault="0006044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327507B1" w:rsidR="00B06362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9E41C8" w14:textId="77777777" w:rsidR="00EB455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1C55BAAA" w14:textId="77777777" w:rsidR="0006044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1FE6D869" w:rsidR="00060443" w:rsidRPr="004F52EE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2216B6BC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603B9977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3BCC373C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1C73EA" w14:textId="246FC321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E8FD6F5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8648AAC" w14:textId="6E9D83A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6F367521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5E1C" w14:textId="130479F4" w:rsidR="00B06362" w:rsidRPr="004F52EE" w:rsidRDefault="00EB4553" w:rsidP="00060443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060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Привести подборку статей из журналов, газет, интернет-ресурсов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2D67" w14:textId="6706210D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712EDB2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7E94922" w14:textId="2D9AEC98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2B73535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FFC196" w14:textId="02502AF0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999E" w14:textId="2DC74854" w:rsidR="00B06362" w:rsidRPr="004F52EE" w:rsidRDefault="004F52EE" w:rsidP="000604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934D" w14:textId="01A3833D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6C3FCA18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5655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6A46D1D4" w:rsidR="00B06362" w:rsidRPr="00256555" w:rsidRDefault="003269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7DB31BF9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9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9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D70F934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31B38836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учебники и учебные пособия, интернет-ресурсы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1C888585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7BDB7E1E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5787BDD8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27425F39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6C15370C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1F6F2E13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312C196C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подборка статей из журналов, газет, интернет-ресурсов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11C21636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lastRenderedPageBreak/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2E9B0D5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учебная литература, интернет-ресурсы,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745D6E16" w14:textId="77777777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Список литературы и интернет-ресурсов</w:t>
      </w:r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7092053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Гальперин М.В. Экологические основы природопользования. – М.: НИЦ Инфра-М, 2020.</w:t>
      </w:r>
    </w:p>
    <w:p w14:paraId="7429E412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Хандогина Е.К. Экологические основы природопользования. – М.: Издательство Форум, 2021.</w:t>
      </w:r>
    </w:p>
    <w:p w14:paraId="061F712A" w14:textId="77777777" w:rsidR="00256555" w:rsidRPr="00256555" w:rsidRDefault="00256555" w:rsidP="00256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14:paraId="7F451E03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Долгорукова О.В. Экологические основы природопользования. – Брянск: Из-во Брянский ГУА, 2019.</w:t>
      </w:r>
    </w:p>
    <w:p w14:paraId="199D5D6A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Поломошнова Н.Ю. Экологические основы природопользования. – Санкт-Петербург: Из-во «Лань», 2021.</w:t>
      </w:r>
    </w:p>
    <w:p w14:paraId="45157CF4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природопользования. – СПб: Из-во «Лань», 2019.</w:t>
      </w:r>
    </w:p>
    <w:p w14:paraId="6467877D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256555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72C5A0FF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edu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_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atalog</w:t>
      </w:r>
      <w:r w:rsidRPr="00256555">
        <w:rPr>
          <w:rFonts w:ascii="Times New Roman" w:hAnsi="Times New Roman"/>
          <w:sz w:val="28"/>
          <w:szCs w:val="28"/>
          <w:lang w:eastAsia="ru-RU"/>
        </w:rPr>
        <w:t xml:space="preserve">/.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22BE47A1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studfiles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dir</w:t>
      </w:r>
      <w:r w:rsidRPr="0025655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04F772D7" w14:textId="2EF67EE1" w:rsidR="006F24B6" w:rsidRDefault="00256555" w:rsidP="00256555">
      <w:pPr>
        <w:tabs>
          <w:tab w:val="left" w:pos="916"/>
        </w:tabs>
        <w:spacing w:after="0" w:line="240" w:lineRule="auto"/>
        <w:ind w:firstLine="357"/>
        <w:jc w:val="both"/>
      </w:pPr>
      <w:r w:rsidRPr="00256555">
        <w:rPr>
          <w:rFonts w:ascii="Times New Roman" w:hAnsi="Times New Roman"/>
          <w:sz w:val="28"/>
          <w:szCs w:val="28"/>
          <w:lang w:eastAsia="ru-RU"/>
        </w:rPr>
        <w:t>3. sparta.edusite.ru. Курс лекций по экологическим основам природопользования.</w:t>
      </w:r>
    </w:p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860FC"/>
    <w:multiLevelType w:val="hybridMultilevel"/>
    <w:tmpl w:val="D748667A"/>
    <w:lvl w:ilvl="0" w:tplc="D8AA9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256A7"/>
    <w:multiLevelType w:val="hybridMultilevel"/>
    <w:tmpl w:val="2362CCC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70B96"/>
    <w:multiLevelType w:val="hybridMultilevel"/>
    <w:tmpl w:val="54629F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14"/>
    <w:rsid w:val="00060443"/>
    <w:rsid w:val="000A7514"/>
    <w:rsid w:val="00107572"/>
    <w:rsid w:val="00171028"/>
    <w:rsid w:val="001A586F"/>
    <w:rsid w:val="001A7CA8"/>
    <w:rsid w:val="00256555"/>
    <w:rsid w:val="002754A0"/>
    <w:rsid w:val="003269C8"/>
    <w:rsid w:val="00395384"/>
    <w:rsid w:val="004F52EE"/>
    <w:rsid w:val="00506CD0"/>
    <w:rsid w:val="005503EC"/>
    <w:rsid w:val="00671DF3"/>
    <w:rsid w:val="006958DB"/>
    <w:rsid w:val="006A36CF"/>
    <w:rsid w:val="006F24B6"/>
    <w:rsid w:val="00762432"/>
    <w:rsid w:val="0084145F"/>
    <w:rsid w:val="00906FC6"/>
    <w:rsid w:val="00AF43CA"/>
    <w:rsid w:val="00B06362"/>
    <w:rsid w:val="00B85A5C"/>
    <w:rsid w:val="00B97F8F"/>
    <w:rsid w:val="00C11713"/>
    <w:rsid w:val="00CB49CE"/>
    <w:rsid w:val="00CF4559"/>
    <w:rsid w:val="00CF6B99"/>
    <w:rsid w:val="00D94869"/>
    <w:rsid w:val="00DA4EB2"/>
    <w:rsid w:val="00E9069A"/>
    <w:rsid w:val="00EA05A7"/>
    <w:rsid w:val="00EB4553"/>
    <w:rsid w:val="00F45D2F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F45D2F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F45D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F45D2F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F45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19</Pages>
  <Words>4978</Words>
  <Characters>28380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18</cp:revision>
  <dcterms:created xsi:type="dcterms:W3CDTF">2022-05-30T13:05:00Z</dcterms:created>
  <dcterms:modified xsi:type="dcterms:W3CDTF">2023-09-01T08:17:00Z</dcterms:modified>
</cp:coreProperties>
</file>