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61" w:rsidRDefault="00D04761" w:rsidP="00D04761">
      <w:pPr>
        <w:spacing w:line="360" w:lineRule="auto"/>
        <w:contextualSpacing/>
        <w:rPr>
          <w:rFonts w:ascii="Times New Roman" w:hAnsi="Times New Roman" w:cs="Times New Roman"/>
        </w:rPr>
      </w:pPr>
    </w:p>
    <w:p w:rsidR="004927CC"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бюджетное профессиональное образовательное учреждение</w:t>
      </w:r>
    </w:p>
    <w:p w:rsidR="004927CC" w:rsidRPr="00FC62D2"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ологодской области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ологодский колледж технологии и дизайна»</w:t>
      </w:r>
    </w:p>
    <w:p w:rsidR="004927CC" w:rsidRPr="00C50135" w:rsidRDefault="004927CC" w:rsidP="004927CC">
      <w:pPr>
        <w:tabs>
          <w:tab w:val="left" w:pos="540"/>
          <w:tab w:val="left" w:pos="1080"/>
        </w:tabs>
        <w:spacing w:after="0" w:line="240" w:lineRule="auto"/>
        <w:jc w:val="both"/>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УТВЕРЖДЕНО</w:t>
      </w: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приказом директора</w:t>
      </w:r>
    </w:p>
    <w:p w:rsidR="004927CC" w:rsidRPr="001D57D7" w:rsidRDefault="004927CC" w:rsidP="004927CC">
      <w:pPr>
        <w:spacing w:after="0" w:line="240" w:lineRule="auto"/>
        <w:ind w:left="5670"/>
        <w:rPr>
          <w:rFonts w:ascii="Times New Roman" w:hAnsi="Times New Roman" w:cs="Times New Roman"/>
          <w:sz w:val="28"/>
          <w:szCs w:val="28"/>
        </w:rPr>
      </w:pPr>
      <w:r w:rsidRPr="00FE34C1">
        <w:rPr>
          <w:rFonts w:ascii="Times New Roman" w:eastAsia="Times New Roman" w:hAnsi="Times New Roman" w:cs="Times New Roman"/>
          <w:sz w:val="28"/>
          <w:szCs w:val="28"/>
          <w:lang w:eastAsia="ru-RU"/>
        </w:rPr>
        <w:t>БПОУ ВО «Вологодский колледж технологии и дизайна»</w:t>
      </w:r>
      <w:r>
        <w:rPr>
          <w:rFonts w:ascii="Times New Roman" w:hAnsi="Times New Roman" w:cs="Times New Roman"/>
          <w:sz w:val="24"/>
          <w:szCs w:val="24"/>
          <w:lang w:eastAsia="ru-RU"/>
        </w:rPr>
        <w:t xml:space="preserve">                                                                                              </w:t>
      </w:r>
      <w:r w:rsidRPr="005C2B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04761" w:rsidRDefault="004927CC" w:rsidP="002E50B6">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rsidR="002E50B6" w:rsidRDefault="002B029B" w:rsidP="002E50B6">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002E50B6" w:rsidRPr="002E50B6">
        <w:rPr>
          <w:rFonts w:ascii="Times New Roman" w:hAnsi="Times New Roman" w:cs="Times New Roman"/>
          <w:sz w:val="28"/>
          <w:szCs w:val="28"/>
        </w:rPr>
        <w:t>от 31.08.2022 № 580</w:t>
      </w:r>
    </w:p>
    <w:p w:rsidR="002B029B" w:rsidRPr="002E50B6" w:rsidRDefault="002B029B" w:rsidP="002E50B6">
      <w:pPr>
        <w:spacing w:after="0" w:line="240" w:lineRule="auto"/>
        <w:ind w:firstLine="4253"/>
        <w:contextualSpacing/>
        <w:jc w:val="center"/>
        <w:rPr>
          <w:rFonts w:ascii="Times New Roman" w:hAnsi="Times New Roman" w:cs="Times New Roman"/>
          <w:sz w:val="28"/>
          <w:szCs w:val="28"/>
        </w:rPr>
      </w:pPr>
      <w:r>
        <w:rPr>
          <w:rFonts w:ascii="Times New Roman" w:hAnsi="Times New Roman" w:cs="Times New Roman"/>
          <w:sz w:val="28"/>
          <w:szCs w:val="28"/>
        </w:rPr>
        <w:t xml:space="preserve">     от 22.06.2023 № 514</w:t>
      </w: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D04761" w:rsidRPr="00D04761" w:rsidRDefault="004927CC" w:rsidP="004927CC">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D04761" w:rsidRPr="004927CC" w:rsidRDefault="00D04761" w:rsidP="00D04761">
      <w:pPr>
        <w:spacing w:line="360" w:lineRule="auto"/>
        <w:contextualSpacing/>
        <w:jc w:val="center"/>
        <w:rPr>
          <w:rFonts w:ascii="Times New Roman" w:hAnsi="Times New Roman" w:cs="Times New Roman"/>
          <w:sz w:val="28"/>
          <w:szCs w:val="28"/>
        </w:rPr>
      </w:pPr>
      <w:r w:rsidRPr="004927CC">
        <w:rPr>
          <w:rFonts w:ascii="Times New Roman" w:hAnsi="Times New Roman" w:cs="Times New Roman"/>
          <w:sz w:val="28"/>
          <w:szCs w:val="28"/>
        </w:rPr>
        <w:t>ОГСЭ.01 ОСНОВЫ ФИЛОСОФИИ</w:t>
      </w: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Pr="00A803CB" w:rsidRDefault="004927CC" w:rsidP="004927CC">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Pr="00A803CB">
        <w:rPr>
          <w:rFonts w:ascii="Times New Roman" w:hAnsi="Times New Roman" w:cs="Times New Roman"/>
          <w:bCs/>
          <w:sz w:val="28"/>
          <w:szCs w:val="28"/>
        </w:rPr>
        <w:t>29.02.04 Конструирование, моделирование и технология швейных изделий</w:t>
      </w: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04761" w:rsidRPr="00D04761" w:rsidRDefault="003908B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D04761" w:rsidRPr="00D04761" w:rsidRDefault="002B029B"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2023</w:t>
      </w:r>
    </w:p>
    <w:p w:rsidR="00D04761" w:rsidRDefault="00D04761" w:rsidP="00F431FE">
      <w:pPr>
        <w:spacing w:line="360" w:lineRule="auto"/>
        <w:contextualSpacing/>
        <w:jc w:val="center"/>
        <w:rPr>
          <w:rFonts w:ascii="Times New Roman" w:hAnsi="Times New Roman" w:cs="Times New Roman"/>
        </w:rPr>
      </w:pPr>
    </w:p>
    <w:p w:rsidR="004927CC" w:rsidRPr="006F592B" w:rsidRDefault="004927CC" w:rsidP="004927CC">
      <w:pPr>
        <w:spacing w:after="0"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Pr="003E198B">
        <w:rPr>
          <w:rFonts w:ascii="Times New Roman" w:hAnsi="Times New Roman"/>
          <w:color w:val="000000"/>
          <w:sz w:val="28"/>
          <w:szCs w:val="28"/>
        </w:rPr>
        <w:t>29.02.04 Конструирование, моделирование и технология швейных изделий</w:t>
      </w:r>
      <w:r>
        <w:rPr>
          <w:rFonts w:ascii="Times New Roman" w:hAnsi="Times New Roman"/>
          <w:color w:val="000000"/>
          <w:sz w:val="28"/>
          <w:szCs w:val="28"/>
        </w:rPr>
        <w:t xml:space="preserve"> и</w:t>
      </w:r>
      <w:r w:rsidRPr="006F592B">
        <w:rPr>
          <w:rFonts w:ascii="Times New Roman" w:hAnsi="Times New Roman"/>
          <w:sz w:val="28"/>
          <w:szCs w:val="28"/>
        </w:rPr>
        <w:t xml:space="preserve"> рабочей программой </w:t>
      </w:r>
      <w:r>
        <w:rPr>
          <w:rFonts w:ascii="Times New Roman" w:hAnsi="Times New Roman"/>
          <w:sz w:val="28"/>
          <w:szCs w:val="28"/>
        </w:rPr>
        <w:t>дисциплины</w:t>
      </w:r>
      <w:r w:rsidRPr="006F592B">
        <w:rPr>
          <w:rFonts w:ascii="Times New Roman" w:hAnsi="Times New Roman"/>
          <w:sz w:val="28"/>
          <w:szCs w:val="28"/>
        </w:rPr>
        <w:t>.</w:t>
      </w:r>
    </w:p>
    <w:p w:rsidR="00D04761" w:rsidRDefault="00D04761" w:rsidP="00F431FE">
      <w:pPr>
        <w:spacing w:line="360" w:lineRule="auto"/>
        <w:contextualSpacing/>
        <w:jc w:val="center"/>
        <w:rPr>
          <w:rFonts w:ascii="Times New Roman" w:hAnsi="Times New Roman" w:cs="Times New Roman"/>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bookmarkStart w:id="0" w:name="_GoBack"/>
    </w:p>
    <w:p w:rsidR="00D04761" w:rsidRPr="00D04761" w:rsidRDefault="004927CC" w:rsidP="002B029B">
      <w:pPr>
        <w:spacing w:after="0" w:line="240" w:lineRule="auto"/>
        <w:jc w:val="both"/>
        <w:rPr>
          <w:rFonts w:ascii="Times New Roman" w:eastAsia="Times New Roman" w:hAnsi="Times New Roman" w:cs="Times New Roman"/>
          <w:sz w:val="28"/>
          <w:szCs w:val="28"/>
          <w:lang w:eastAsia="ru-RU"/>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sidR="007775EF">
        <w:rPr>
          <w:rFonts w:ascii="Times New Roman" w:hAnsi="Times New Roman" w:cs="Times New Roman"/>
          <w:sz w:val="28"/>
          <w:szCs w:val="28"/>
        </w:rPr>
        <w:t>П</w:t>
      </w:r>
      <w:r w:rsidRPr="008D54C2">
        <w:rPr>
          <w:rFonts w:ascii="Times New Roman" w:hAnsi="Times New Roman" w:cs="Times New Roman"/>
          <w:sz w:val="28"/>
          <w:szCs w:val="28"/>
        </w:rPr>
        <w:t xml:space="preserve">ОУ </w:t>
      </w:r>
      <w:proofErr w:type="gramStart"/>
      <w:r w:rsidRPr="008D54C2">
        <w:rPr>
          <w:rFonts w:ascii="Times New Roman" w:hAnsi="Times New Roman" w:cs="Times New Roman"/>
          <w:sz w:val="28"/>
          <w:szCs w:val="28"/>
        </w:rPr>
        <w:t>ВО</w:t>
      </w:r>
      <w:proofErr w:type="gramEnd"/>
      <w:r w:rsidRPr="008D54C2">
        <w:rPr>
          <w:rFonts w:ascii="Times New Roman" w:hAnsi="Times New Roman" w:cs="Times New Roman"/>
          <w:sz w:val="28"/>
          <w:szCs w:val="28"/>
        </w:rPr>
        <w:t xml:space="preserve"> «Вологодский колледж технологии и дизайна», </w:t>
      </w:r>
      <w:r w:rsidR="002E50B6">
        <w:rPr>
          <w:rFonts w:ascii="Times New Roman" w:hAnsi="Times New Roman" w:cs="Times New Roman"/>
          <w:sz w:val="28"/>
          <w:szCs w:val="28"/>
        </w:rPr>
        <w:t xml:space="preserve">протокол №1 от 30.08.2021 </w:t>
      </w:r>
      <w:r w:rsidR="002B029B">
        <w:rPr>
          <w:rFonts w:ascii="Times New Roman" w:hAnsi="Times New Roman" w:cs="Times New Roman"/>
          <w:sz w:val="28"/>
          <w:szCs w:val="28"/>
        </w:rPr>
        <w:t>г., П</w:t>
      </w:r>
      <w:r w:rsidR="002E50B6" w:rsidRPr="002E50B6">
        <w:rPr>
          <w:rFonts w:ascii="Times New Roman" w:hAnsi="Times New Roman" w:cs="Times New Roman"/>
          <w:sz w:val="28"/>
          <w:szCs w:val="28"/>
        </w:rPr>
        <w:t>ротокол № 1 от 31.08.2022 г.</w:t>
      </w:r>
      <w:r w:rsidR="002B029B">
        <w:rPr>
          <w:rFonts w:ascii="Times New Roman" w:hAnsi="Times New Roman" w:cs="Times New Roman"/>
          <w:sz w:val="28"/>
          <w:szCs w:val="28"/>
        </w:rPr>
        <w:t>, Протокол № 11  от 15.06.2023</w:t>
      </w:r>
      <w:r w:rsidR="002B029B" w:rsidRPr="00D04761">
        <w:rPr>
          <w:rFonts w:ascii="Times New Roman" w:eastAsia="Times New Roman" w:hAnsi="Times New Roman" w:cs="Times New Roman"/>
          <w:sz w:val="28"/>
          <w:szCs w:val="28"/>
          <w:lang w:eastAsia="ru-RU"/>
        </w:rPr>
        <w:t xml:space="preserve"> </w:t>
      </w:r>
    </w:p>
    <w:bookmarkEnd w:id="0"/>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9208CC" w:rsidRDefault="009208C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3050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Pr="003050C7" w:rsidRDefault="003050C7" w:rsidP="003050C7">
      <w:pPr>
        <w:rPr>
          <w:lang w:eastAsia="ru-RU"/>
        </w:rPr>
      </w:pPr>
    </w:p>
    <w:p w:rsidR="007968E8" w:rsidRDefault="007968E8"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7968E8" w:rsidRDefault="007968E8" w:rsidP="005C2A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Default="003050C7" w:rsidP="00EF48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alibri" w:eastAsia="Calibri" w:hAnsi="Calibri" w:cs="Calibri"/>
          <w:b w:val="0"/>
          <w:bCs w:val="0"/>
          <w:kern w:val="0"/>
          <w:sz w:val="22"/>
          <w:szCs w:val="22"/>
          <w:lang w:eastAsia="ru-RU"/>
        </w:rPr>
      </w:pPr>
    </w:p>
    <w:p w:rsidR="00EF4823" w:rsidRPr="00EF4823" w:rsidRDefault="00EF4823" w:rsidP="00EF4823">
      <w:pPr>
        <w:rPr>
          <w:lang w:eastAsia="ru-RU"/>
        </w:rPr>
      </w:pPr>
    </w:p>
    <w:p w:rsidR="003050C7" w:rsidRDefault="003050C7"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4927CC" w:rsidRPr="004927CC" w:rsidRDefault="004927CC" w:rsidP="004927CC">
      <w:pPr>
        <w:rPr>
          <w:lang w:eastAsia="ru-RU"/>
        </w:rPr>
      </w:pPr>
    </w:p>
    <w:p w:rsidR="00082B59" w:rsidRPr="00512C36" w:rsidRDefault="00082B59" w:rsidP="0039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512C36">
        <w:rPr>
          <w:rFonts w:ascii="Times New Roman" w:eastAsia="Calibri" w:hAnsi="Times New Roman"/>
          <w:sz w:val="28"/>
          <w:szCs w:val="28"/>
          <w:lang w:eastAsia="ru-RU"/>
        </w:rPr>
        <w:lastRenderedPageBreak/>
        <w:t>Пояснительная записка</w:t>
      </w:r>
    </w:p>
    <w:p w:rsidR="00082B59" w:rsidRPr="00512C36" w:rsidRDefault="00082B59" w:rsidP="007612A5">
      <w:pPr>
        <w:spacing w:after="0" w:line="240" w:lineRule="auto"/>
        <w:ind w:firstLine="708"/>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b/>
          <w:sz w:val="28"/>
          <w:szCs w:val="28"/>
          <w:lang w:eastAsia="ru-RU"/>
        </w:rPr>
        <w:t>Практические занятия</w:t>
      </w:r>
      <w:r w:rsidRPr="00512C36">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sz w:val="28"/>
          <w:szCs w:val="28"/>
          <w:lang w:eastAsia="ru-RU"/>
        </w:rPr>
        <w:t>Цель практических занятий –</w:t>
      </w:r>
      <w:r w:rsidRPr="00512C36">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color w:val="000000"/>
          <w:sz w:val="28"/>
          <w:szCs w:val="28"/>
          <w:lang w:eastAsia="ru-RU"/>
        </w:rPr>
        <w:t>Формы</w:t>
      </w:r>
      <w:r w:rsidRPr="00512C36">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082B59" w:rsidRPr="00512C36" w:rsidRDefault="00082B59" w:rsidP="007612A5">
      <w:pPr>
        <w:spacing w:after="0" w:line="240" w:lineRule="auto"/>
        <w:ind w:firstLine="540"/>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512C36">
        <w:rPr>
          <w:rFonts w:ascii="Times New Roman" w:eastAsia="Times New Roman" w:hAnsi="Times New Roman" w:cs="Times New Roman"/>
          <w:b/>
          <w:sz w:val="28"/>
          <w:szCs w:val="28"/>
          <w:lang w:eastAsia="ru-RU"/>
        </w:rPr>
        <w:t>должны уметь</w:t>
      </w:r>
      <w:r>
        <w:rPr>
          <w:rFonts w:ascii="Times New Roman" w:eastAsia="Times New Roman" w:hAnsi="Times New Roman" w:cs="Times New Roman"/>
          <w:b/>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4681">
        <w:rPr>
          <w:rFonts w:ascii="Times New Roman" w:eastAsia="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1B4681">
        <w:rPr>
          <w:rFonts w:ascii="Times New Roman" w:eastAsia="Times New Roman" w:hAnsi="Times New Roman" w:cs="Times New Roman"/>
          <w:b/>
          <w:sz w:val="28"/>
          <w:szCs w:val="28"/>
          <w:lang w:eastAsia="ru-RU"/>
        </w:rPr>
        <w:t xml:space="preserve"> </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b/>
          <w:sz w:val="28"/>
          <w:szCs w:val="28"/>
          <w:lang w:eastAsia="ru-RU"/>
        </w:rPr>
        <w:t>знать</w:t>
      </w:r>
      <w:r w:rsidRPr="001B4681">
        <w:rPr>
          <w:rFonts w:ascii="Times New Roman" w:eastAsia="Times New Roman" w:hAnsi="Times New Roman" w:cs="Times New Roman"/>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основные категории и понятия философии;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роль философии в жизни человека и общества;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философского учения о бытии;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сущность процесса познания;</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научной, философской и религиозной картин мира;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p>
    <w:p w:rsidR="00082B59" w:rsidRPr="00512C36" w:rsidRDefault="00082B59"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082B59" w:rsidRDefault="00082B59" w:rsidP="007612A5">
      <w:pPr>
        <w:spacing w:after="0" w:line="240" w:lineRule="auto"/>
        <w:ind w:firstLine="709"/>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F545C2" w:rsidRPr="00512C36" w:rsidRDefault="00F545C2" w:rsidP="007612A5">
      <w:pPr>
        <w:spacing w:after="0" w:line="240" w:lineRule="auto"/>
        <w:ind w:firstLine="709"/>
        <w:jc w:val="both"/>
        <w:rPr>
          <w:rFonts w:ascii="Times New Roman" w:eastAsia="Times New Roman" w:hAnsi="Times New Roman" w:cs="Times New Roman"/>
          <w:sz w:val="28"/>
          <w:szCs w:val="28"/>
          <w:lang w:eastAsia="ru-RU"/>
        </w:rPr>
      </w:pPr>
    </w:p>
    <w:p w:rsidR="00082B59" w:rsidRPr="00512C36" w:rsidRDefault="00082B59" w:rsidP="007612A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уровень освоения студентом учебного материала;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сформированность общеучебных умений;</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обоснованность и четкость изложения ответа;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lastRenderedPageBreak/>
        <w:t>четкое и правильное выполнение заданий.</w:t>
      </w:r>
    </w:p>
    <w:p w:rsidR="00082B59" w:rsidRPr="00512C36" w:rsidRDefault="00082B59" w:rsidP="007612A5">
      <w:pPr>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082B59" w:rsidRPr="00512C36" w:rsidTr="002B029B">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w:t>
            </w:r>
          </w:p>
        </w:tc>
        <w:tc>
          <w:tcPr>
            <w:tcW w:w="7479"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w:t>
            </w:r>
          </w:p>
        </w:tc>
      </w:tr>
      <w:tr w:rsidR="00082B59" w:rsidRPr="00512C36" w:rsidTr="002B029B">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«Отлично»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082B59" w:rsidRPr="00512C36" w:rsidTr="002B029B">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«Хорошо»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082B59" w:rsidRPr="00512C36" w:rsidTr="002B029B">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gramStart"/>
            <w:r w:rsidRPr="00512C36">
              <w:rPr>
                <w:rFonts w:ascii="Times New Roman" w:eastAsia="Times New Roman" w:hAnsi="Times New Roman" w:cs="Times New Roman"/>
                <w:sz w:val="28"/>
                <w:szCs w:val="28"/>
                <w:lang w:eastAsia="ru-RU"/>
              </w:rPr>
              <w:t>Удовлетвори-</w:t>
            </w:r>
            <w:proofErr w:type="spellStart"/>
            <w:r w:rsidRPr="00512C36">
              <w:rPr>
                <w:rFonts w:ascii="Times New Roman" w:eastAsia="Times New Roman" w:hAnsi="Times New Roman" w:cs="Times New Roman"/>
                <w:sz w:val="28"/>
                <w:szCs w:val="28"/>
                <w:lang w:eastAsia="ru-RU"/>
              </w:rPr>
              <w:t>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082B59" w:rsidRPr="00512C36" w:rsidTr="002B029B">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spellStart"/>
            <w:proofErr w:type="gramStart"/>
            <w:r w:rsidRPr="00512C36">
              <w:rPr>
                <w:rFonts w:ascii="Times New Roman" w:eastAsia="Times New Roman" w:hAnsi="Times New Roman" w:cs="Times New Roman"/>
                <w:sz w:val="28"/>
                <w:szCs w:val="28"/>
                <w:lang w:eastAsia="ru-RU"/>
              </w:rPr>
              <w:t>Неудовлетво-рительно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082B59" w:rsidRPr="003050C7" w:rsidRDefault="00082B59" w:rsidP="004A4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i/>
        </w:rPr>
      </w:pPr>
      <w:r w:rsidRPr="00F431FE">
        <w:rPr>
          <w:rFonts w:ascii="Times New Roman" w:hAnsi="Times New Roman" w:cs="Times New Roman"/>
          <w:bCs/>
          <w:i/>
        </w:rPr>
        <w:br w:type="page"/>
      </w:r>
      <w:r w:rsidRPr="003050C7">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D676AA" w:rsidRPr="00CA2073" w:rsidTr="002B029B">
        <w:tc>
          <w:tcPr>
            <w:tcW w:w="1165" w:type="dxa"/>
            <w:vAlign w:val="center"/>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D676AA" w:rsidRPr="00CA2073" w:rsidTr="002B029B">
        <w:tc>
          <w:tcPr>
            <w:tcW w:w="1165" w:type="dxa"/>
          </w:tcPr>
          <w:p w:rsidR="00D676AA" w:rsidRPr="00CA2073" w:rsidRDefault="00D676AA" w:rsidP="002B029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2B029B">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r w:rsidRPr="00CA2073">
              <w:rPr>
                <w:rFonts w:ascii="Times New Roman" w:eastAsia="Times New Roman" w:hAnsi="Times New Roman" w:cs="Times New Roman"/>
                <w:bCs/>
                <w:kern w:val="32"/>
                <w:sz w:val="28"/>
                <w:szCs w:val="28"/>
                <w:lang w:eastAsia="ru-RU"/>
              </w:rPr>
              <w:t>№</w:t>
            </w:r>
          </w:p>
        </w:tc>
        <w:tc>
          <w:tcPr>
            <w:tcW w:w="1626"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2B029B">
        <w:tc>
          <w:tcPr>
            <w:tcW w:w="1165" w:type="dxa"/>
          </w:tcPr>
          <w:p w:rsidR="00D676AA" w:rsidRPr="00CA2073" w:rsidRDefault="00D676AA" w:rsidP="002B029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4927CC">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2B029B">
        <w:tc>
          <w:tcPr>
            <w:tcW w:w="1165" w:type="dxa"/>
          </w:tcPr>
          <w:p w:rsidR="00D676AA" w:rsidRPr="00CA2073" w:rsidRDefault="00D676AA" w:rsidP="002B029B">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2B029B">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2B029B">
        <w:trPr>
          <w:trHeight w:val="374"/>
        </w:trPr>
        <w:tc>
          <w:tcPr>
            <w:tcW w:w="1165"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D676AA" w:rsidRPr="00CA2073" w:rsidRDefault="00D676AA" w:rsidP="002B029B">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4927CC">
        <w:trPr>
          <w:trHeight w:val="669"/>
        </w:trPr>
        <w:tc>
          <w:tcPr>
            <w:tcW w:w="1165"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2B029B">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2B029B">
        <w:tc>
          <w:tcPr>
            <w:tcW w:w="1165" w:type="dxa"/>
          </w:tcPr>
          <w:p w:rsidR="00D676AA" w:rsidRPr="00CA2073" w:rsidRDefault="00D676AA" w:rsidP="002B029B">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2B029B">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D676AA" w:rsidRPr="003A2F52" w:rsidRDefault="00D676AA" w:rsidP="002B029B">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082B59" w:rsidRDefault="00082B59" w:rsidP="007612A5">
      <w:pPr>
        <w:spacing w:after="0" w:line="240" w:lineRule="auto"/>
        <w:jc w:val="both"/>
        <w:rPr>
          <w:rFonts w:ascii="Times New Roman" w:hAnsi="Times New Roman" w:cs="Times New Roman"/>
          <w:b/>
          <w:sz w:val="24"/>
          <w:szCs w:val="24"/>
        </w:rPr>
      </w:pPr>
    </w:p>
    <w:p w:rsidR="004927CC" w:rsidRPr="0006435E" w:rsidRDefault="004927CC" w:rsidP="004927CC">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4927CC" w:rsidRDefault="004927CC" w:rsidP="004927CC">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4927CC" w:rsidRPr="00AA02AB" w:rsidRDefault="004927CC" w:rsidP="004927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5. Использовать информационно-коммуникационные технологии в профессиональной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6. Работать в коллективе и команде, эффективно общаться с коллегами, руководством, потребителями.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7.  Брать на себя ответственность за работу членов команды (подчиненных), результат выполнения заданий.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9.  Ориентироваться в условиях частой смены технологий в профессиональной деятельности.</w:t>
      </w:r>
    </w:p>
    <w:p w:rsidR="004927CC" w:rsidRPr="00AA02AB" w:rsidRDefault="004927CC" w:rsidP="004927CC">
      <w:pPr>
        <w:spacing w:after="0" w:line="240" w:lineRule="auto"/>
        <w:jc w:val="both"/>
        <w:rPr>
          <w:rFonts w:ascii="Times New Roman" w:eastAsia="Times New Roman" w:hAnsi="Times New Roman" w:cs="Times New Roman"/>
          <w:sz w:val="28"/>
          <w:szCs w:val="28"/>
        </w:rPr>
      </w:pPr>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w:t>
      </w:r>
      <w:r w:rsidRPr="00AA02AB">
        <w:rPr>
          <w:rFonts w:ascii="Times New Roman" w:eastAsia="Times New Roman" w:hAnsi="Times New Roman" w:cs="Times New Roman"/>
          <w:sz w:val="28"/>
          <w:szCs w:val="28"/>
          <w:lang w:eastAsia="ru-RU"/>
        </w:rPr>
        <w:lastRenderedPageBreak/>
        <w:t>взаимодействующий и участвующий в</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545C2" w:rsidRPr="003050C7" w:rsidRDefault="00F545C2"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rPr>
        <w:t>Практические занятия</w:t>
      </w:r>
      <w:r w:rsidRPr="003050C7">
        <w:rPr>
          <w:rFonts w:ascii="Times New Roman" w:hAnsi="Times New Roman" w:cs="Times New Roman"/>
          <w:sz w:val="28"/>
          <w:szCs w:val="28"/>
        </w:rPr>
        <w:t xml:space="preserve"> - одна из важнейших форм </w:t>
      </w:r>
      <w:proofErr w:type="gramStart"/>
      <w:r w:rsidRPr="003050C7">
        <w:rPr>
          <w:rFonts w:ascii="Times New Roman" w:hAnsi="Times New Roman" w:cs="Times New Roman"/>
          <w:sz w:val="28"/>
          <w:szCs w:val="28"/>
        </w:rPr>
        <w:t>контроля за</w:t>
      </w:r>
      <w:proofErr w:type="gramEnd"/>
      <w:r w:rsidRPr="003050C7">
        <w:rPr>
          <w:rFonts w:ascii="Times New Roman" w:hAnsi="Times New Roman" w:cs="Times New Roman"/>
          <w:sz w:val="28"/>
          <w:szCs w:val="28"/>
        </w:rPr>
        <w:t xml:space="preserve"> самостоятельной работой студентов  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3050C7">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082B59" w:rsidRPr="003050C7" w:rsidRDefault="00082B59" w:rsidP="004927CC">
      <w:pPr>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eastAsia="Times New Roman" w:hAnsi="Times New Roman" w:cs="Times New Roman"/>
          <w:b/>
          <w:sz w:val="28"/>
          <w:szCs w:val="28"/>
          <w:lang w:eastAsia="ru-RU"/>
        </w:rPr>
        <w:t>Цели практических занятий –</w:t>
      </w:r>
      <w:r w:rsidRPr="003050C7">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w:t>
      </w:r>
      <w:proofErr w:type="gramStart"/>
      <w:r w:rsidRPr="003050C7">
        <w:rPr>
          <w:rFonts w:ascii="Times New Roman" w:eastAsia="Times New Roman" w:hAnsi="Times New Roman" w:cs="Times New Roman"/>
          <w:sz w:val="28"/>
          <w:szCs w:val="28"/>
          <w:lang w:eastAsia="ru-RU"/>
        </w:rPr>
        <w:t xml:space="preserve"> ,</w:t>
      </w:r>
      <w:proofErr w:type="gramEnd"/>
      <w:r w:rsidRPr="003050C7">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3050C7">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3050C7">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  и в профессиональной деятельности.</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Практические занятия должны сохранить связь принципиальных положений с содержанием лекционного материала.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Как правило,  практическому занятию предшествует лекция по той же теме.</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Формы</w:t>
      </w:r>
      <w:r w:rsidRPr="003050C7">
        <w:rPr>
          <w:rFonts w:ascii="Times New Roman" w:hAnsi="Times New Roman" w:cs="Times New Roman"/>
          <w:sz w:val="28"/>
          <w:szCs w:val="28"/>
        </w:rPr>
        <w:t xml:space="preserve"> </w:t>
      </w:r>
      <w:r w:rsidRPr="003050C7">
        <w:rPr>
          <w:rFonts w:ascii="Times New Roman" w:hAnsi="Times New Roman" w:cs="Times New Roman"/>
          <w:b/>
          <w:sz w:val="28"/>
          <w:szCs w:val="28"/>
        </w:rPr>
        <w:t>практических занятий:</w:t>
      </w:r>
      <w:r w:rsidRPr="003050C7">
        <w:rPr>
          <w:rFonts w:ascii="Times New Roman" w:hAnsi="Times New Roman" w:cs="Times New Roman"/>
          <w:sz w:val="28"/>
          <w:szCs w:val="28"/>
        </w:rPr>
        <w:t xml:space="preserve"> развернутая беседа, семинар, семинар-диспут, </w:t>
      </w:r>
      <w:r w:rsidRPr="003050C7">
        <w:rPr>
          <w:rFonts w:ascii="Times New Roman" w:hAnsi="Times New Roman" w:cs="Times New Roman"/>
          <w:sz w:val="28"/>
          <w:szCs w:val="28"/>
          <w:lang w:eastAsia="ru-RU"/>
        </w:rPr>
        <w:t>творческая  дискуссия с использованием индивидуальных заданий,</w:t>
      </w:r>
      <w:r w:rsidRPr="003050C7">
        <w:rPr>
          <w:rFonts w:ascii="Times New Roman" w:hAnsi="Times New Roman" w:cs="Times New Roman"/>
          <w:sz w:val="28"/>
          <w:szCs w:val="28"/>
        </w:rPr>
        <w:t xml:space="preserve"> семинар-пресс-конференция, задания на самостоятельность мышления, письменная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проверочная ) работа.</w:t>
      </w:r>
    </w:p>
    <w:p w:rsidR="00082B59" w:rsidRPr="003050C7" w:rsidRDefault="00082B59" w:rsidP="004927CC">
      <w:pPr>
        <w:spacing w:after="0" w:line="240" w:lineRule="auto"/>
        <w:contextualSpacing/>
        <w:jc w:val="both"/>
        <w:rPr>
          <w:rFonts w:ascii="Times New Roman" w:hAnsi="Times New Roman" w:cs="Times New Roman"/>
          <w:b/>
          <w:sz w:val="28"/>
          <w:szCs w:val="28"/>
        </w:rPr>
      </w:pPr>
      <w:r w:rsidRPr="003050C7">
        <w:rPr>
          <w:rFonts w:ascii="Times New Roman" w:hAnsi="Times New Roman" w:cs="Times New Roman"/>
          <w:b/>
          <w:sz w:val="28"/>
          <w:szCs w:val="28"/>
        </w:rPr>
        <w:t>Важнейшие требования к выступлениям студентов:</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1.Самостоятельность в подборе фактического материала и аналитическом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2.Умение рассматривать примеры и факты во взаимосвязи и взаимообусловленности, отбирать наиболее существенные из них.</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диалогичность;</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proofErr w:type="spellStart"/>
      <w:r w:rsidR="00082B59" w:rsidRPr="003050C7">
        <w:rPr>
          <w:rFonts w:ascii="Times New Roman" w:hAnsi="Times New Roman" w:cs="Times New Roman"/>
          <w:sz w:val="28"/>
          <w:szCs w:val="28"/>
          <w:lang w:eastAsia="ru-RU"/>
        </w:rPr>
        <w:t>деятельностно</w:t>
      </w:r>
      <w:proofErr w:type="spellEnd"/>
      <w:r w:rsidR="00082B59" w:rsidRPr="003050C7">
        <w:rPr>
          <w:rFonts w:ascii="Times New Roman" w:hAnsi="Times New Roman" w:cs="Times New Roman"/>
          <w:sz w:val="28"/>
          <w:szCs w:val="28"/>
          <w:lang w:eastAsia="ru-RU"/>
        </w:rPr>
        <w:t>-творческий характер обучения;</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На практические занятия  выносятся наиболее значимые вопросы и темы по дисциплине. При подготовке к практическим занятиям студенты могут использовать учебную, дополнительную литературу, Интернет - ресурсы.</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lastRenderedPageBreak/>
        <w:t>Структура урока-практикума по философии.</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 Сообщение темы практической работы, постановка учебной цели.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 Практическая работа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систематизация материала по поставленным проблемам).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 Рефлексия.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6. Подведение итогов</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7. Определение домашнего задания.</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Примерный план проведения практических занятий</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1Выступление (доклад) по основному вопросу;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2.Вопросы к  </w:t>
      </w:r>
      <w:proofErr w:type="gramStart"/>
      <w:r w:rsidRPr="003050C7">
        <w:rPr>
          <w:rFonts w:ascii="Times New Roman" w:hAnsi="Times New Roman" w:cs="Times New Roman"/>
          <w:sz w:val="28"/>
          <w:szCs w:val="28"/>
        </w:rPr>
        <w:t>выступающему</w:t>
      </w:r>
      <w:proofErr w:type="gramEnd"/>
      <w:r w:rsidRPr="003050C7">
        <w:rPr>
          <w:rFonts w:ascii="Times New Roman" w:hAnsi="Times New Roman" w:cs="Times New Roman"/>
          <w:sz w:val="28"/>
          <w:szCs w:val="28"/>
        </w:rPr>
        <w:t xml:space="preserve">;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3.Обсуждение содержания доклада, его  теоретических  и   методических достоинств и недостатков, дополнения и замечания по нему;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4.Заключительное слово докладчика;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5.Заключение преподавателя; </w:t>
      </w:r>
    </w:p>
    <w:p w:rsidR="004927CC" w:rsidRDefault="004927CC" w:rsidP="004927CC">
      <w:pPr>
        <w:spacing w:after="0" w:line="240" w:lineRule="auto"/>
        <w:jc w:val="center"/>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1</w:t>
      </w:r>
    </w:p>
    <w:p w:rsidR="00082B59" w:rsidRPr="003050C7" w:rsidRDefault="00082B59" w:rsidP="004927CC">
      <w:pPr>
        <w:spacing w:after="0" w:line="240" w:lineRule="auto"/>
        <w:ind w:left="993" w:hanging="993"/>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мировоззрение.</w:t>
      </w:r>
    </w:p>
    <w:p w:rsidR="00082B59" w:rsidRPr="00EF4823" w:rsidRDefault="00082B59" w:rsidP="004927CC">
      <w:pPr>
        <w:spacing w:after="0" w:line="240" w:lineRule="auto"/>
        <w:ind w:left="709" w:hanging="709"/>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особый тип мировоззрения.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Мировоззрение и его типы. Компоненты мировоззрения. </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Специфика философии как мировоззрения.</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проблемы и функции философии. Основной вопрос философии.</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философские направления, их характеристика.</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Какие чувства испытываете вы, когда вас называют философом?</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Если бы  вы были философом, какие вопросы оказались для вас предельно интересны?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Аристотель говорил: «Философия начинается с удивления» верна ли эта мысль? Что из недавно прочитанного, увиденного вызвало у вас удивление?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Чем для твоей жизнедеятельности является философия? </w:t>
      </w:r>
    </w:p>
    <w:p w:rsidR="00082B59" w:rsidRPr="003050C7" w:rsidRDefault="00082B59" w:rsidP="004927CC">
      <w:pPr>
        <w:spacing w:after="0" w:line="240" w:lineRule="auto"/>
        <w:ind w:left="720"/>
        <w:jc w:val="both"/>
        <w:rPr>
          <w:rFonts w:ascii="Times New Roman" w:hAnsi="Times New Roman" w:cs="Times New Roman"/>
          <w:sz w:val="28"/>
          <w:szCs w:val="28"/>
        </w:rPr>
      </w:pP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№1.</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w:t>
      </w:r>
      <w:proofErr w:type="gramStart"/>
      <w:r w:rsidRPr="003050C7">
        <w:rPr>
          <w:rFonts w:ascii="Times New Roman" w:hAnsi="Times New Roman" w:cs="Times New Roman"/>
          <w:sz w:val="28"/>
          <w:szCs w:val="28"/>
        </w:rPr>
        <w:t>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w:t>
      </w:r>
      <w:proofErr w:type="gramEnd"/>
      <w:r w:rsidRPr="003050C7">
        <w:rPr>
          <w:rFonts w:ascii="Times New Roman" w:hAnsi="Times New Roman" w:cs="Times New Roman"/>
          <w:sz w:val="28"/>
          <w:szCs w:val="28"/>
        </w:rPr>
        <w:t xml:space="preserve">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3050C7">
        <w:rPr>
          <w:rFonts w:ascii="Times New Roman" w:hAnsi="Times New Roman" w:cs="Times New Roman"/>
          <w:sz w:val="28"/>
          <w:szCs w:val="28"/>
        </w:rPr>
        <w:t>философия</w:t>
      </w:r>
      <w:proofErr w:type="gramEnd"/>
      <w:r w:rsidRPr="003050C7">
        <w:rPr>
          <w:rFonts w:ascii="Times New Roman" w:hAnsi="Times New Roman" w:cs="Times New Roman"/>
          <w:sz w:val="28"/>
          <w:szCs w:val="28"/>
        </w:rPr>
        <w:t xml:space="preserve">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развитие русской философской мысли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выявить отличительные черты (специфику) русской философии конца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основы философского учения о бытии;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Отличительные черты русской философии. Философия славянофильства и западничества.</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Особенности революционно демократической философии.</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Религиозно – философские мысли Л. Толстого и Ф. Достоевского.</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082B59" w:rsidRPr="003050C7" w:rsidRDefault="00082B59" w:rsidP="004927CC">
      <w:p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(Подготовить рефераты).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Чьи философские идеи вам наиболее близки и почему? (Письменный ответ).</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Русский космизм и его представители.</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p>
    <w:p w:rsidR="00082B59" w:rsidRPr="003050C7" w:rsidRDefault="00082B59" w:rsidP="004927CC">
      <w:pPr>
        <w:spacing w:after="0" w:line="240" w:lineRule="auto"/>
        <w:ind w:left="1276" w:hanging="556"/>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учение о мире и бытии.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учение о мире и бытии.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w:t>
      </w:r>
      <w:r w:rsidRPr="003050C7">
        <w:rPr>
          <w:rFonts w:ascii="Times New Roman" w:eastAsia="Times New Roman" w:hAnsi="Times New Roman" w:cs="Times New Roman"/>
          <w:sz w:val="28"/>
          <w:szCs w:val="28"/>
          <w:lang w:eastAsia="ru-RU"/>
        </w:rPr>
        <w:t xml:space="preserve">- основы философского учения о бытии;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tabs>
          <w:tab w:val="left" w:pos="1701"/>
        </w:tabs>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  Понятие бытия.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2. Сущность и существование.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3. Движение и его формы.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4. Понятие матер</w:t>
      </w:r>
      <w:proofErr w:type="gramStart"/>
      <w:r w:rsidRPr="003050C7">
        <w:rPr>
          <w:rFonts w:ascii="Times New Roman" w:hAnsi="Times New Roman" w:cs="Times New Roman"/>
          <w:sz w:val="28"/>
          <w:szCs w:val="28"/>
        </w:rPr>
        <w:t>ии  и ее</w:t>
      </w:r>
      <w:proofErr w:type="gramEnd"/>
      <w:r w:rsidRPr="003050C7">
        <w:rPr>
          <w:rFonts w:ascii="Times New Roman" w:hAnsi="Times New Roman" w:cs="Times New Roman"/>
          <w:sz w:val="28"/>
          <w:szCs w:val="28"/>
        </w:rPr>
        <w:t xml:space="preserve">  признаки.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5. Типы  материальных систем,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6. Пространство и время.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7. Законы диалектики.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082B59" w:rsidRPr="003050C7" w:rsidRDefault="00082B59" w:rsidP="004927CC">
      <w:pPr>
        <w:tabs>
          <w:tab w:val="left" w:pos="0"/>
        </w:tabs>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082B59" w:rsidRPr="003050C7" w:rsidRDefault="00082B59" w:rsidP="004927CC">
      <w:pPr>
        <w:tabs>
          <w:tab w:val="left" w:pos="2853"/>
          <w:tab w:val="center" w:pos="4677"/>
        </w:tabs>
        <w:spacing w:after="0" w:line="240" w:lineRule="auto"/>
        <w:jc w:val="both"/>
        <w:rPr>
          <w:rFonts w:ascii="Times New Roman" w:hAnsi="Times New Roman" w:cs="Times New Roman"/>
          <w:b/>
          <w:sz w:val="28"/>
          <w:szCs w:val="28"/>
        </w:rPr>
      </w:pPr>
    </w:p>
    <w:p w:rsidR="00082B59" w:rsidRPr="003050C7" w:rsidRDefault="00082B59" w:rsidP="004927CC">
      <w:pPr>
        <w:tabs>
          <w:tab w:val="left" w:pos="2853"/>
          <w:tab w:val="center" w:pos="4677"/>
        </w:tabs>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Человек и его ценности.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Цель: </w:t>
      </w:r>
      <w:r w:rsidRPr="003050C7">
        <w:rPr>
          <w:rFonts w:ascii="Times New Roman" w:hAnsi="Times New Roman" w:cs="Times New Roman"/>
          <w:sz w:val="28"/>
          <w:szCs w:val="28"/>
        </w:rPr>
        <w:t>рассмотреть и проанализировать проблему человеческих  ценностей.</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w:t>
      </w:r>
    </w:p>
    <w:p w:rsidR="00082B59" w:rsidRPr="003050C7" w:rsidRDefault="00082B59"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lastRenderedPageBreak/>
        <w:t>Контрольные вопросы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1.Понятия «человек», «индивид», «личность». В чем их различие?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2.Этапы становления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3.Каковы, на ваш взгляд, слагаемые культуры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4.Что такое ценность? Когда появилось это слово?</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5.Разнообразие ценностей в истории человечества.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6.Почему у людей разные ценности? От чего это зависит? Ответ</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7.Общечеловеческие ценности,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8.Что означает выражение «ценностный вакуум»?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9.Что означает выражение «ломка вековых ценностей»?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10.Понятия цели и смысла жизни общества. Совпадает ли цель жизни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общества  и цель жизни человека? Ответ подтвердите примерами.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11.В чем для вас заключается цель и смысл жизни?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Является ли, на ваш взгляд, сегодня актуальным возрождение</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традиционных ценностей? Почему?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3050C7">
        <w:rPr>
          <w:rFonts w:ascii="Times New Roman" w:hAnsi="Times New Roman" w:cs="Times New Roman"/>
          <w:sz w:val="28"/>
          <w:szCs w:val="28"/>
        </w:rPr>
        <w:t>антиценностям</w:t>
      </w:r>
      <w:proofErr w:type="spellEnd"/>
      <w:r w:rsidRPr="003050C7">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w:t>
      </w:r>
      <w:proofErr w:type="gramStart"/>
      <w:r w:rsidRPr="003050C7">
        <w:rPr>
          <w:rFonts w:ascii="Times New Roman" w:hAnsi="Times New Roman" w:cs="Times New Roman"/>
          <w:sz w:val="28"/>
          <w:szCs w:val="28"/>
        </w:rPr>
        <w:t>Оцените проблемы смысла жизни через принципы  гедонизма, эпикуреизма, эвдемонизма, фатализма, утилитаризма, прагматизма, эгоизма, альтруизма.</w:t>
      </w:r>
      <w:proofErr w:type="gramEnd"/>
      <w:r w:rsidRPr="003050C7">
        <w:rPr>
          <w:rFonts w:ascii="Times New Roman" w:hAnsi="Times New Roman" w:cs="Times New Roman"/>
          <w:sz w:val="28"/>
          <w:szCs w:val="28"/>
        </w:rPr>
        <w:t xml:space="preserve">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3050C7" w:rsidRDefault="003050C7"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Практическая работа № 5</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w:t>
      </w:r>
      <w:r w:rsidR="001B421F" w:rsidRPr="00CA2073">
        <w:rPr>
          <w:rFonts w:ascii="Times New Roman" w:hAnsi="Times New Roman" w:cs="Times New Roman"/>
          <w:sz w:val="28"/>
          <w:szCs w:val="28"/>
        </w:rPr>
        <w:t>Глобальные проблемы цивилизации.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82B59" w:rsidRPr="003050C7">
        <w:rPr>
          <w:rFonts w:ascii="Times New Roman" w:hAnsi="Times New Roman" w:cs="Times New Roman"/>
          <w:sz w:val="28"/>
          <w:szCs w:val="28"/>
        </w:rPr>
        <w:t>Понятие глобальной проблемы.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82B59" w:rsidRPr="003050C7">
        <w:rPr>
          <w:rFonts w:ascii="Times New Roman" w:hAnsi="Times New Roman" w:cs="Times New Roman"/>
          <w:sz w:val="28"/>
          <w:szCs w:val="28"/>
        </w:rPr>
        <w:t>Общие черты глобальных проблем.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82B59" w:rsidRPr="003050C7">
        <w:rPr>
          <w:rFonts w:ascii="Times New Roman" w:hAnsi="Times New Roman" w:cs="Times New Roman"/>
          <w:sz w:val="28"/>
          <w:szCs w:val="28"/>
        </w:rPr>
        <w:t>Классификация глобальных проблем по группам.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82B59" w:rsidRPr="003050C7">
        <w:rPr>
          <w:rFonts w:ascii="Times New Roman" w:hAnsi="Times New Roman" w:cs="Times New Roman"/>
          <w:sz w:val="28"/>
          <w:szCs w:val="28"/>
        </w:rPr>
        <w:t xml:space="preserve">Подготовка рефератов на темы </w:t>
      </w:r>
      <w:proofErr w:type="gramStart"/>
      <w:r w:rsidR="00082B59" w:rsidRPr="003050C7">
        <w:rPr>
          <w:rFonts w:ascii="Times New Roman" w:hAnsi="Times New Roman" w:cs="Times New Roman"/>
          <w:sz w:val="28"/>
          <w:szCs w:val="28"/>
        </w:rPr>
        <w:t xml:space="preserve">( </w:t>
      </w:r>
      <w:proofErr w:type="gramEnd"/>
      <w:r w:rsidR="00082B59" w:rsidRPr="003050C7">
        <w:rPr>
          <w:rFonts w:ascii="Times New Roman" w:hAnsi="Times New Roman" w:cs="Times New Roman"/>
          <w:sz w:val="28"/>
          <w:szCs w:val="28"/>
        </w:rPr>
        <w:t>по группам):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Предотвращение угрозы мировой войны;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w:t>
      </w:r>
      <w:proofErr w:type="gramStart"/>
      <w:r w:rsidRPr="003050C7">
        <w:rPr>
          <w:rFonts w:ascii="Times New Roman" w:hAnsi="Times New Roman" w:cs="Times New Roman"/>
          <w:sz w:val="28"/>
          <w:szCs w:val="28"/>
        </w:rPr>
        <w:t>.С</w:t>
      </w:r>
      <w:proofErr w:type="gramEnd"/>
      <w:r w:rsidRPr="003050C7">
        <w:rPr>
          <w:rFonts w:ascii="Times New Roman" w:hAnsi="Times New Roman" w:cs="Times New Roman"/>
          <w:sz w:val="28"/>
          <w:szCs w:val="28"/>
        </w:rPr>
        <w:t>табилизация демографической ситуации; охрана здоровья и предотвращение распространения СПИДа, наркомании;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Сокращение разрыва в уровне экономического развития между развитыми странами Запада и странами «третьего мира»;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sidR="00BA15B2">
        <w:rPr>
          <w:rFonts w:ascii="Times New Roman" w:hAnsi="Times New Roman" w:cs="Times New Roman"/>
          <w:sz w:val="28"/>
          <w:szCs w:val="28"/>
        </w:rPr>
        <w:t xml:space="preserve"> на ваш взгляд,</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sidR="00BA15B2">
        <w:rPr>
          <w:rFonts w:ascii="Times New Roman" w:hAnsi="Times New Roman" w:cs="Times New Roman"/>
          <w:sz w:val="28"/>
          <w:szCs w:val="28"/>
        </w:rPr>
        <w:t>я  по выходу из</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№5.</w:t>
      </w:r>
    </w:p>
    <w:p w:rsidR="00082B59" w:rsidRPr="003050C7" w:rsidRDefault="00082B59" w:rsidP="004927CC">
      <w:pPr>
        <w:tabs>
          <w:tab w:val="left" w:pos="0"/>
        </w:tabs>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 </w:t>
      </w:r>
      <w:r w:rsidRPr="003050C7">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bCs/>
          <w:sz w:val="28"/>
          <w:szCs w:val="28"/>
        </w:rPr>
        <w:t xml:space="preserve">Критерии оценки </w:t>
      </w:r>
      <w:r w:rsidRPr="003050C7">
        <w:rPr>
          <w:rFonts w:ascii="Times New Roman" w:hAnsi="Times New Roman" w:cs="Times New Roman"/>
          <w:b/>
          <w:sz w:val="28"/>
          <w:szCs w:val="28"/>
        </w:rPr>
        <w:t xml:space="preserve">результатов работы </w:t>
      </w:r>
      <w:proofErr w:type="gramStart"/>
      <w:r w:rsidRPr="003050C7">
        <w:rPr>
          <w:rFonts w:ascii="Times New Roman" w:hAnsi="Times New Roman" w:cs="Times New Roman"/>
          <w:b/>
          <w:sz w:val="28"/>
          <w:szCs w:val="28"/>
        </w:rPr>
        <w:t>обучающегося</w:t>
      </w:r>
      <w:proofErr w:type="gramEnd"/>
      <w:r w:rsidRPr="003050C7">
        <w:rPr>
          <w:rFonts w:ascii="Times New Roman" w:hAnsi="Times New Roman" w:cs="Times New Roman"/>
          <w:b/>
          <w:sz w:val="28"/>
          <w:szCs w:val="28"/>
        </w:rPr>
        <w:t xml:space="preserve">  </w:t>
      </w:r>
      <w:r w:rsidRPr="003050C7">
        <w:rPr>
          <w:rFonts w:ascii="Times New Roman" w:hAnsi="Times New Roman" w:cs="Times New Roman"/>
          <w:b/>
          <w:bCs/>
          <w:sz w:val="28"/>
          <w:szCs w:val="28"/>
        </w:rPr>
        <w:t>на практическом занятии</w:t>
      </w:r>
      <w:r w:rsidRPr="003050C7">
        <w:rPr>
          <w:rFonts w:ascii="Times New Roman" w:hAnsi="Times New Roman" w:cs="Times New Roman"/>
          <w:b/>
          <w:sz w:val="28"/>
          <w:szCs w:val="28"/>
        </w:rPr>
        <w:t xml:space="preserve">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«отлично»</w:t>
      </w:r>
      <w:r w:rsidRPr="003050C7">
        <w:rPr>
          <w:rFonts w:ascii="Times New Roman" w:eastAsia="Times New Roman" w:hAnsi="Times New Roman" w:cs="Times New Roman"/>
          <w:sz w:val="28"/>
          <w:szCs w:val="28"/>
          <w:lang w:eastAsia="ru-RU"/>
        </w:rPr>
        <w:t> ставится в том случае,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lastRenderedPageBreak/>
        <w:t>- строит ответ по собственному плану, сопровождает ответ новыми примерами, умеет применить знания в новой ситуации;</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«хорошо»</w:t>
      </w:r>
      <w:r w:rsidRPr="003050C7">
        <w:rPr>
          <w:rFonts w:ascii="Times New Roman" w:eastAsia="Times New Roman" w:hAnsi="Times New Roman" w:cs="Times New Roman"/>
          <w:sz w:val="28"/>
          <w:szCs w:val="28"/>
          <w:lang w:eastAsia="ru-RU"/>
        </w:rPr>
        <w:t xml:space="preserve"> ставится, если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допустил не более одной грубой ошибки и двух недочетов.</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«неудовлетворительно»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может ответить ни на один из поставленных вопросов.</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Перечень рекомендуемых учебных изданий, Интернет-ресурсов,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дополнительной литературы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w:t>
      </w:r>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Логос, 2018.-287с.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10385">
        <w:rPr>
          <w:rFonts w:ascii="Times New Roman" w:eastAsia="Times New Roman" w:hAnsi="Times New Roman" w:cs="Times New Roman"/>
          <w:sz w:val="28"/>
          <w:szCs w:val="28"/>
          <w:lang w:eastAsia="ru-RU"/>
        </w:rPr>
        <w:t>Положенкова</w:t>
      </w:r>
      <w:proofErr w:type="spellEnd"/>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Инфра-М, 2018. 302с.</w:t>
      </w:r>
    </w:p>
    <w:p w:rsidR="00EF4823" w:rsidRPr="00EF4823"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3050C7" w:rsidRP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3050C7" w:rsidRPr="003050C7" w:rsidRDefault="002B029B" w:rsidP="00492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3050C7" w:rsidRPr="003050C7">
          <w:rPr>
            <w:rFonts w:ascii="Times New Roman" w:hAnsi="Times New Roman" w:cs="Times New Roman"/>
            <w:bCs/>
            <w:color w:val="0000FF"/>
            <w:sz w:val="28"/>
            <w:szCs w:val="28"/>
            <w:u w:val="single"/>
            <w:lang w:eastAsia="ru-RU"/>
          </w:rPr>
          <w:t>http://vphil.ru/index.php?option=com_content&amp;task=view&amp;id=124</w:t>
        </w:r>
      </w:hyperlink>
      <w:r w:rsidR="003050C7" w:rsidRPr="003050C7">
        <w:rPr>
          <w:rFonts w:ascii="Times New Roman" w:hAnsi="Times New Roman" w:cs="Times New Roman"/>
          <w:bCs/>
          <w:sz w:val="28"/>
          <w:szCs w:val="28"/>
          <w:lang w:eastAsia="ru-RU"/>
        </w:rPr>
        <w:t xml:space="preserve"> (Электронный журнал «Вопросы философии»)</w:t>
      </w:r>
    </w:p>
    <w:p w:rsidR="003050C7" w:rsidRPr="003050C7" w:rsidRDefault="002B029B" w:rsidP="004927CC">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3050C7" w:rsidRPr="003050C7">
          <w:rPr>
            <w:rFonts w:ascii="Times New Roman" w:hAnsi="Times New Roman" w:cs="Times New Roman"/>
            <w:color w:val="0000FF"/>
            <w:sz w:val="28"/>
            <w:szCs w:val="28"/>
            <w:u w:val="single"/>
            <w:lang w:eastAsia="ru-RU"/>
          </w:rPr>
          <w:t>http://www.edu.ru/</w:t>
        </w:r>
      </w:hyperlink>
      <w:r w:rsidR="003050C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3050C7" w:rsidRPr="003050C7" w:rsidRDefault="002B029B" w:rsidP="004927CC">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3050C7" w:rsidRPr="003050C7">
          <w:rPr>
            <w:rFonts w:ascii="Times New Roman" w:hAnsi="Times New Roman" w:cs="Times New Roman"/>
            <w:color w:val="0000FF"/>
            <w:sz w:val="28"/>
            <w:szCs w:val="28"/>
            <w:u w:val="single"/>
            <w:lang w:eastAsia="ru-RU"/>
          </w:rPr>
          <w:t>http://www.Humanities.edu.ru/</w:t>
        </w:r>
      </w:hyperlink>
      <w:r w:rsidR="003050C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082B59" w:rsidRPr="00BA15B2" w:rsidRDefault="002B029B" w:rsidP="004927CC">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3050C7" w:rsidRPr="003050C7">
          <w:rPr>
            <w:rFonts w:ascii="Times New Roman" w:hAnsi="Times New Roman" w:cs="Times New Roman"/>
            <w:color w:val="0000FF"/>
            <w:sz w:val="28"/>
            <w:szCs w:val="28"/>
            <w:u w:val="single"/>
            <w:lang w:eastAsia="ru-RU"/>
          </w:rPr>
          <w:t>http://www.wikipedia.org</w:t>
        </w:r>
      </w:hyperlink>
      <w:r w:rsidR="003050C7" w:rsidRPr="003050C7">
        <w:rPr>
          <w:rFonts w:ascii="Times New Roman" w:hAnsi="Times New Roman" w:cs="Times New Roman"/>
          <w:sz w:val="28"/>
          <w:szCs w:val="28"/>
          <w:lang w:eastAsia="ru-RU"/>
        </w:rPr>
        <w:t xml:space="preserve">  ( Интернет-портал свободной энциклопедии)</w:t>
      </w:r>
    </w:p>
    <w:sectPr w:rsidR="00082B59" w:rsidRPr="00BA15B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4633"/>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2B59"/>
    <w:rsid w:val="000838E4"/>
    <w:rsid w:val="00084E5A"/>
    <w:rsid w:val="000860D1"/>
    <w:rsid w:val="00093EFA"/>
    <w:rsid w:val="000A2CC4"/>
    <w:rsid w:val="000A37A5"/>
    <w:rsid w:val="000A4FD2"/>
    <w:rsid w:val="000A6325"/>
    <w:rsid w:val="000B3C85"/>
    <w:rsid w:val="000B44A4"/>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338FC"/>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5F75"/>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421F"/>
    <w:rsid w:val="001B4681"/>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029B"/>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6"/>
    <w:rsid w:val="002E50B7"/>
    <w:rsid w:val="002E659D"/>
    <w:rsid w:val="002E6E68"/>
    <w:rsid w:val="002E77C8"/>
    <w:rsid w:val="002F380E"/>
    <w:rsid w:val="002F7CE8"/>
    <w:rsid w:val="00300EF7"/>
    <w:rsid w:val="003050C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08B5"/>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7CC"/>
    <w:rsid w:val="00492A91"/>
    <w:rsid w:val="004930CE"/>
    <w:rsid w:val="004940D5"/>
    <w:rsid w:val="004A4F22"/>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2981"/>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4DCF"/>
    <w:rsid w:val="005B596E"/>
    <w:rsid w:val="005B5A2E"/>
    <w:rsid w:val="005B6800"/>
    <w:rsid w:val="005B76B7"/>
    <w:rsid w:val="005C0A43"/>
    <w:rsid w:val="005C2A9A"/>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16D"/>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12A5"/>
    <w:rsid w:val="00763583"/>
    <w:rsid w:val="007641A0"/>
    <w:rsid w:val="007668E3"/>
    <w:rsid w:val="00770FA3"/>
    <w:rsid w:val="00773542"/>
    <w:rsid w:val="00774B4E"/>
    <w:rsid w:val="007755E1"/>
    <w:rsid w:val="00775BE9"/>
    <w:rsid w:val="007768B3"/>
    <w:rsid w:val="007769E1"/>
    <w:rsid w:val="00776E6A"/>
    <w:rsid w:val="007775EF"/>
    <w:rsid w:val="007778FD"/>
    <w:rsid w:val="00777A92"/>
    <w:rsid w:val="00781301"/>
    <w:rsid w:val="00782669"/>
    <w:rsid w:val="00783FEA"/>
    <w:rsid w:val="00784557"/>
    <w:rsid w:val="00787080"/>
    <w:rsid w:val="00790B33"/>
    <w:rsid w:val="00790C02"/>
    <w:rsid w:val="00795D17"/>
    <w:rsid w:val="007968E8"/>
    <w:rsid w:val="00797227"/>
    <w:rsid w:val="00797B99"/>
    <w:rsid w:val="00797D9F"/>
    <w:rsid w:val="007A31BF"/>
    <w:rsid w:val="007A3915"/>
    <w:rsid w:val="007A4021"/>
    <w:rsid w:val="007A4224"/>
    <w:rsid w:val="007A526E"/>
    <w:rsid w:val="007A5A9B"/>
    <w:rsid w:val="007A7DC7"/>
    <w:rsid w:val="007B2D19"/>
    <w:rsid w:val="007B5C5C"/>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5DA8"/>
    <w:rsid w:val="008F75C9"/>
    <w:rsid w:val="008F7B9A"/>
    <w:rsid w:val="00902BF8"/>
    <w:rsid w:val="0090358C"/>
    <w:rsid w:val="00905148"/>
    <w:rsid w:val="009169D3"/>
    <w:rsid w:val="0091737D"/>
    <w:rsid w:val="009208CC"/>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84809"/>
    <w:rsid w:val="00986A22"/>
    <w:rsid w:val="00986D1C"/>
    <w:rsid w:val="00994AD7"/>
    <w:rsid w:val="00996A00"/>
    <w:rsid w:val="00997A2C"/>
    <w:rsid w:val="00997C28"/>
    <w:rsid w:val="009A14C5"/>
    <w:rsid w:val="009A6A17"/>
    <w:rsid w:val="009A6B66"/>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979"/>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15B2"/>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57020"/>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529"/>
    <w:rsid w:val="00C94B5C"/>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D6569"/>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761"/>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676AA"/>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64C"/>
    <w:rsid w:val="00E87A07"/>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EF4823"/>
    <w:rsid w:val="00F02029"/>
    <w:rsid w:val="00F0211C"/>
    <w:rsid w:val="00F02F1E"/>
    <w:rsid w:val="00F03A17"/>
    <w:rsid w:val="00F043AE"/>
    <w:rsid w:val="00F04CC1"/>
    <w:rsid w:val="00F10885"/>
    <w:rsid w:val="00F10C41"/>
    <w:rsid w:val="00F11D82"/>
    <w:rsid w:val="00F1382E"/>
    <w:rsid w:val="00F15D4C"/>
    <w:rsid w:val="00F20114"/>
    <w:rsid w:val="00F218AB"/>
    <w:rsid w:val="00F22D5B"/>
    <w:rsid w:val="00F247D1"/>
    <w:rsid w:val="00F26506"/>
    <w:rsid w:val="00F33013"/>
    <w:rsid w:val="00F353C1"/>
    <w:rsid w:val="00F36E3D"/>
    <w:rsid w:val="00F41C77"/>
    <w:rsid w:val="00F431FE"/>
    <w:rsid w:val="00F45423"/>
    <w:rsid w:val="00F4602E"/>
    <w:rsid w:val="00F537A0"/>
    <w:rsid w:val="00F545C2"/>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14</Pages>
  <Words>4192</Words>
  <Characters>23895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47</cp:revision>
  <cp:lastPrinted>2018-09-19T02:58:00Z</cp:lastPrinted>
  <dcterms:created xsi:type="dcterms:W3CDTF">2016-12-11T21:22:00Z</dcterms:created>
  <dcterms:modified xsi:type="dcterms:W3CDTF">2023-09-01T11:36:00Z</dcterms:modified>
</cp:coreProperties>
</file>