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A7B61" w:rsidRDefault="000A7B61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A7B61" w:rsidRDefault="00812F9C" w:rsidP="000A7B61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A7B61" w:rsidRPr="00E44F86" w:rsidRDefault="000A7B61" w:rsidP="000A7B61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A7B61" w:rsidRPr="00E44F86" w:rsidRDefault="000A7B61" w:rsidP="000A7B61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</w:t>
      </w:r>
      <w:r>
        <w:rPr>
          <w:rFonts w:eastAsia="Times-Bold"/>
          <w:b/>
          <w:bCs/>
          <w:sz w:val="28"/>
          <w:szCs w:val="28"/>
          <w:lang w:eastAsia="ru-RU"/>
        </w:rPr>
        <w:t>ПРОФЕССИОНАЛЬНАЯ</w:t>
      </w: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 ПРОГРАММА </w:t>
      </w:r>
      <w:r w:rsidR="0089042D">
        <w:rPr>
          <w:rFonts w:eastAsia="Times-Bold"/>
          <w:b/>
          <w:bCs/>
          <w:sz w:val="28"/>
          <w:szCs w:val="28"/>
          <w:lang w:eastAsia="ru-RU"/>
        </w:rPr>
        <w:t>ПОВЫШЕНИЯ КВАЛИФИКАЦИИ</w:t>
      </w:r>
    </w:p>
    <w:p w:rsidR="000A7B61" w:rsidRPr="0089042D" w:rsidRDefault="0089042D" w:rsidP="000A7B61">
      <w:pPr>
        <w:jc w:val="center"/>
        <w:rPr>
          <w:b/>
          <w:sz w:val="28"/>
          <w:szCs w:val="28"/>
        </w:rPr>
      </w:pPr>
      <w:r>
        <w:rPr>
          <w:rFonts w:eastAsia="Times-Bold"/>
          <w:b/>
          <w:bCs/>
          <w:sz w:val="28"/>
          <w:szCs w:val="28"/>
          <w:lang w:eastAsia="ru-RU"/>
        </w:rPr>
        <w:t>ОСНОВЫ МУЖСКОЙ СТРИЖКИ</w:t>
      </w:r>
    </w:p>
    <w:p w:rsidR="000A7B61" w:rsidRPr="00C959F2" w:rsidRDefault="000A7B61" w:rsidP="000A7B61">
      <w:pPr>
        <w:jc w:val="center"/>
        <w:rPr>
          <w:b/>
          <w:sz w:val="28"/>
          <w:szCs w:val="28"/>
        </w:rPr>
      </w:pPr>
    </w:p>
    <w:p w:rsidR="000A7B61" w:rsidRPr="00CF6387" w:rsidRDefault="000A7B61" w:rsidP="000A7B61">
      <w:pPr>
        <w:jc w:val="center"/>
        <w:rPr>
          <w:b/>
          <w:sz w:val="28"/>
          <w:szCs w:val="28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A7B61" w:rsidRDefault="000A7B61" w:rsidP="0035305C">
      <w:pPr>
        <w:jc w:val="center"/>
        <w:rPr>
          <w:b/>
          <w:lang w:eastAsia="ru-RU"/>
        </w:rPr>
      </w:pPr>
    </w:p>
    <w:p w:rsidR="00E037B1" w:rsidRDefault="00E037B1" w:rsidP="0035305C">
      <w:pPr>
        <w:jc w:val="center"/>
        <w:rPr>
          <w:b/>
          <w:lang w:eastAsia="ru-RU"/>
        </w:rPr>
      </w:pPr>
    </w:p>
    <w:p w:rsidR="0089042D" w:rsidRDefault="0089042D" w:rsidP="0035305C">
      <w:pPr>
        <w:jc w:val="center"/>
        <w:rPr>
          <w:b/>
          <w:lang w:eastAsia="ru-RU"/>
        </w:rPr>
      </w:pPr>
    </w:p>
    <w:p w:rsidR="0089042D" w:rsidRDefault="0089042D" w:rsidP="0035305C">
      <w:pPr>
        <w:jc w:val="center"/>
        <w:rPr>
          <w:b/>
          <w:lang w:eastAsia="ru-RU"/>
        </w:rPr>
      </w:pPr>
    </w:p>
    <w:p w:rsidR="000A7B61" w:rsidRDefault="000A7B61" w:rsidP="0035305C">
      <w:pPr>
        <w:jc w:val="center"/>
        <w:rPr>
          <w:b/>
          <w:lang w:eastAsia="ru-RU"/>
        </w:rPr>
      </w:pPr>
    </w:p>
    <w:p w:rsidR="000A7B61" w:rsidRDefault="000A7B61" w:rsidP="0035305C">
      <w:pPr>
        <w:jc w:val="center"/>
        <w:rPr>
          <w:b/>
          <w:lang w:eastAsia="ru-RU"/>
        </w:rPr>
      </w:pPr>
    </w:p>
    <w:p w:rsidR="00076743" w:rsidRPr="00D47D1E" w:rsidRDefault="00812F9C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2022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89042D">
      <w:pPr>
        <w:pStyle w:val="1"/>
        <w:spacing w:line="240" w:lineRule="auto"/>
        <w:contextualSpacing/>
        <w:jc w:val="center"/>
      </w:pPr>
      <w:r>
        <w:rPr>
          <w:b/>
          <w:bCs/>
        </w:rPr>
        <w:lastRenderedPageBreak/>
        <w:t>МЕТОДИЧЕСКИЕ МАТЕРИАЛЫ</w:t>
      </w:r>
    </w:p>
    <w:p w:rsidR="00937936" w:rsidRDefault="00937936" w:rsidP="0089042D">
      <w:pPr>
        <w:pStyle w:val="1"/>
        <w:spacing w:line="240" w:lineRule="auto"/>
        <w:contextualSpacing/>
        <w:jc w:val="center"/>
        <w:rPr>
          <w:b/>
          <w:bCs/>
        </w:rPr>
      </w:pPr>
      <w:r w:rsidRPr="00CF72E1">
        <w:rPr>
          <w:b/>
          <w:bCs/>
        </w:rPr>
        <w:t>Методическая разработка занятия</w:t>
      </w:r>
    </w:p>
    <w:p w:rsidR="0089042D" w:rsidRPr="00CF72E1" w:rsidRDefault="0089042D" w:rsidP="0089042D">
      <w:pPr>
        <w:pStyle w:val="1"/>
        <w:spacing w:line="240" w:lineRule="auto"/>
        <w:contextualSpacing/>
        <w:jc w:val="center"/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№1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Тема: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Организация рабочего места парикмахера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Задание: Отработать подготовительные и заключительные работы по обслуживанию посетителей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рекомендации:</w:t>
      </w:r>
      <w:r w:rsidRPr="0090155C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Перед началом работы мастер-парикмахер должен подготовить рабочее место к приему клиентов: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-разложить инструменты и приспособления,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-проверить исправность необходимой для работы аппаратуры,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-получить чистое белье, парфюмерию и другие материалы,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-проверить остроту опасных бритв и, если необходимо, направить их,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-заменить лезвие в безопасной бритве.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Рациональное размещение инструментов и приспособлений на туалете имеет большое значение для правильной организации работы парикмахера.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Инструменты и принадлежности должны быть разложены на правой стороне в строго определенном порядке, при этом каждому предмету нужно отвести постоянное место. Выбор постоянного места на туалете для того или иного инструмента или приспособления следует производить с учетом частоты пользования им в работе: чем чаще он применяется, тем ближе к мастеру должен быть расположен.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Принадлежности должны быть размещены на туалете в следующем порядке (справа налево): спиртовка, </w:t>
      </w:r>
      <w:proofErr w:type="spellStart"/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ватница</w:t>
      </w:r>
      <w:proofErr w:type="spellEnd"/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 ватой, банка с дезинфицирующим раствором, флакон с перекисью водорода, пудреница, жидкое мыло и т. д.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Такие инструменты, как бритва, ножницы, ручные или электрические машинки, расчески и другие приборы, должны размещаться в верхнем ящике правой тумбочки туалета. Полки тумбочек предназначены</w:t>
      </w:r>
      <w:r w:rsidRPr="0090155C">
        <w:rPr>
          <w:color w:val="111115"/>
          <w:sz w:val="28"/>
          <w:szCs w:val="28"/>
          <w:lang w:eastAsia="ru-RU"/>
        </w:rPr>
        <w:t xml:space="preserve"> 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только для хранения чистого белья, поэтому размещать в них какие-либо инструменты и приспособления не рекомендуется.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Заключительные работы по обслуживанию посетителей в парикмахерских рассматриваются, как завершающие этапы основного технологического процесса.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операции стрижки парикмахер обязан вычесать мелкой расческой остриженные волосы. Для этого необходимо взять расческу с чистыми зубьями и заложить в нее кусочек ваты, равномерно распределив ее по всей плоскости расчески. Затем, смочив заложенную в расческу вату водой, желательно расчесать весь волосяной покров головы. При этом состриженные волосы, задерживаясь в вате, будут вычесываться. Затем кусочком ваты или специальной кисточкой необходимо очистить от волос лицо и шею клиента.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bdr w:val="none" w:sz="0" w:space="0" w:color="auto" w:frame="1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№2</w:t>
      </w:r>
    </w:p>
    <w:p w:rsidR="0089042D" w:rsidRPr="0090155C" w:rsidRDefault="0089042D" w:rsidP="0089042D">
      <w:pPr>
        <w:shd w:val="clear" w:color="auto" w:fill="FFFFFF"/>
        <w:suppressAutoHyphens w:val="0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Инструменты, приспособления, аппаратура.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Задание: Отработать приемы держания инструментов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72A5778" wp14:editId="6E6A7560">
            <wp:extent cx="2438400" cy="2286000"/>
            <wp:effectExtent l="0" t="0" r="0" b="0"/>
            <wp:docPr id="36" name="Рисунок 36" descr="https://fs.znanio.ru/8c0997/c1/a0/6c3990d7a780f9698c9305fbb88a00e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c1/a0/6c3990d7a780f9698c9305fbb88a00e0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№3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Гигиенический уход за волосами.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Задание: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Отработка приёмов выполнения подготовительных и заключительных работ по обслуживанию посетителей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 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№4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Гигиенический уход за волосами.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Задание: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Освоение технологии гигиенического мытья головы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Технология мытья волос.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тщательно смачиваем волосы водой;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наливаем необходимое количество шампуня в ладонь, для более удобного его распределения на волосах и согревания;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равномерно распределяем шампунь на волосах, начиная с корней волос, вспениваем шампунь на волосах круговыми движениями, подушечками пальцев продвигаясь от краевой линии роста волос к центру;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смываем шампунь и наносим его еще раз (гигиеническое мытье выполняется 2 раза).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Дальнейшая обработка волос зависит от того, какая операция последует за мытьем головы и каким моющим средством пользовались при этом.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№5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Массаж головы.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Задание:</w:t>
      </w:r>
      <w:r w:rsidRPr="0090155C">
        <w:rPr>
          <w:color w:val="111115"/>
          <w:sz w:val="28"/>
          <w:szCs w:val="28"/>
          <w:lang w:eastAsia="ru-RU"/>
        </w:rPr>
        <w:t> Отработать приемы выполнения массажа головы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знать: последовательность и технику выполнения услуги.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 манекен головка.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Технология массажа.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Массаж выполняется тремя видами движений: круговыми, толкательными и поглаживающими в одном и том же темпе по краевой линии роста волос и заканчивают их в наивысшей точке головы. Движения выполняют по часовой стрелке. Курс массажа состоит из 15-20 сеансов через день или 2 раза в неделю.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1-е движение– прерывистое разминание в области надбровных дуг. Большим и указательным пальцами обеих рук выполняют 8 легких нажимов в направлении от переносицы к височным впадинам.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2-е движение– спиралеобразное растирание височных линий. Работают 4 пальца на счет 4.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3-е движение– прерывистое поглаживание лобной мышцы от бровей к линии роста волос на лбу, от переносицы к середине бровей, от наружного угла глаза к завитку ушной раковины. Работают 4 пальца на счет 4.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4-е движение– вертикальное поглаживание лобной и височной мышц. Поглаживание снизу-вверх от надбровных дуг к линии роста волос на лбу двумя руками попеременно, от середины лба (сначала в правую, затем в левую сторону), достигнув в третий раз середины лба, направляют руки к височным впадинам, где движение заканчивают легкой фиксацией.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5-е движение– волнообразное продольное поглаживание лобной мышцы, начинают с правой части лица от височной впадины к левому виску, затем повторяют в обратную сторону и заканчивают от середины лба к вискам. Выполняется двумя руками попеременно на счет 8.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6-е движение– височные и лобные мышцы растирают двумя руками одновременно от височных впадин к центру лба по линии роста волос в трех направлениях: продольном, поперечном, круговом на счет 4 в каждой точке.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7-е движение– поверхностное растирание волосистой части головы, выполняют по радиальным проборам от краевой линии к наивысшей точке головы. Правую половину головы массируют правой рукой, левую – левой на счет 3 в каждой точке. Свободной рукой поддерживают голову. Выполнить 1 раз.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8-е движение– глубокое растирание кожи головы. Широко расставленные пальцы рук располагают над ушными раковинами. Кожу головы смещают со средней линии, а затем делают встречный сдвиг, т.е. проводят растирание в противоположных направлениях, далее от лба к затылку, на счет 3.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9-е движение– круговое разминание затылочной и лобной линий мышц, выполняют двумя руками одновременно, большие пальцы фиксируют на затылке. Движения выполняются по часовой стрелке и обратно на счет 3.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10-е движение– поверхностное круговое разминание кожи головы, последовательно запястьями, пястями и концевыми фалангами пальцев (2 – 5-й пальцы) выполняют круговое движение по радиальным проборам на счет 3 в каждой точке. С правой стороны делают правой рукой, с левой – левой, свободной рукой поддерживают голову. Выполнить 1 раз.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11-е движение– легкая вибрация кожи головы на счет 3 в каждой точке. Выполнять аналогично 10-му движению, только вибрировать рукой. Выполнить 1 раз.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12-е движение– поглаживание кожи широко расставленными пальцами. Повторить 3 раза.</w:t>
      </w:r>
    </w:p>
    <w:p w:rsidR="0089042D" w:rsidRPr="0090155C" w:rsidRDefault="0089042D" w:rsidP="0089042D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A7B61" w:rsidRPr="000A7B61" w:rsidRDefault="000A7B61" w:rsidP="000A7B61">
      <w:pPr>
        <w:ind w:firstLine="567"/>
        <w:jc w:val="both"/>
        <w:rPr>
          <w:sz w:val="28"/>
          <w:szCs w:val="28"/>
        </w:rPr>
      </w:pPr>
    </w:p>
    <w:sectPr w:rsidR="000A7B61" w:rsidRPr="000A7B6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D2"/>
    <w:rsid w:val="00076743"/>
    <w:rsid w:val="000A7B61"/>
    <w:rsid w:val="00244479"/>
    <w:rsid w:val="002A4AFE"/>
    <w:rsid w:val="0035305C"/>
    <w:rsid w:val="00481684"/>
    <w:rsid w:val="004A5B0F"/>
    <w:rsid w:val="00812F9C"/>
    <w:rsid w:val="0089042D"/>
    <w:rsid w:val="00937936"/>
    <w:rsid w:val="00CC7D64"/>
    <w:rsid w:val="00CF72E1"/>
    <w:rsid w:val="00D055D2"/>
    <w:rsid w:val="00D315E7"/>
    <w:rsid w:val="00D47D1E"/>
    <w:rsid w:val="00E037B1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6753-8DE3-4FF4-9AA2-F0F0E40C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2022-02-25T06:00:00Z</dcterms:created>
  <dcterms:modified xsi:type="dcterms:W3CDTF">2022-12-02T10:45:00Z</dcterms:modified>
</cp:coreProperties>
</file>