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61" w:rsidRDefault="000A7B61" w:rsidP="000A7B61">
      <w:pPr>
        <w:suppressAutoHyphens w:val="0"/>
        <w:autoSpaceDE w:val="0"/>
        <w:ind w:firstLine="567"/>
        <w:jc w:val="center"/>
        <w:rPr>
          <w:rFonts w:eastAsia="Times-Bold"/>
          <w:b/>
          <w:bCs/>
          <w:sz w:val="28"/>
          <w:szCs w:val="28"/>
          <w:lang w:eastAsia="ru-RU"/>
        </w:rPr>
      </w:pPr>
      <w:r>
        <w:rPr>
          <w:rFonts w:eastAsia="Times-Bold"/>
          <w:b/>
          <w:bCs/>
          <w:sz w:val="28"/>
          <w:szCs w:val="28"/>
          <w:lang w:eastAsia="ru-RU"/>
        </w:rPr>
        <w:t>бюджетное профессиональное образовательное учреждение</w:t>
      </w:r>
    </w:p>
    <w:p w:rsidR="000A7B61" w:rsidRDefault="000A7B61" w:rsidP="000A7B61">
      <w:pPr>
        <w:suppressAutoHyphens w:val="0"/>
        <w:autoSpaceDE w:val="0"/>
        <w:ind w:firstLine="567"/>
        <w:jc w:val="center"/>
        <w:rPr>
          <w:rFonts w:eastAsia="Times-Bold"/>
          <w:b/>
          <w:bCs/>
          <w:sz w:val="28"/>
          <w:szCs w:val="28"/>
          <w:lang w:eastAsia="ru-RU"/>
        </w:rPr>
      </w:pPr>
      <w:r>
        <w:rPr>
          <w:rFonts w:eastAsia="Times-Bold"/>
          <w:b/>
          <w:bCs/>
          <w:sz w:val="28"/>
          <w:szCs w:val="28"/>
          <w:lang w:eastAsia="ru-RU"/>
        </w:rPr>
        <w:t>Вологодской области «Вологодский колледж технологии и дизайна»</w:t>
      </w:r>
    </w:p>
    <w:p w:rsidR="000A7B61" w:rsidRDefault="000A7B61" w:rsidP="000A7B61">
      <w:pPr>
        <w:suppressAutoHyphens w:val="0"/>
        <w:autoSpaceDE w:val="0"/>
        <w:ind w:firstLine="567"/>
        <w:jc w:val="center"/>
        <w:rPr>
          <w:rFonts w:eastAsia="Times-Bold"/>
          <w:b/>
          <w:bCs/>
          <w:sz w:val="28"/>
          <w:szCs w:val="28"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jc w:val="center"/>
        <w:rPr>
          <w:rFonts w:eastAsia="Times-Bold"/>
          <w:b/>
          <w:bCs/>
          <w:sz w:val="28"/>
          <w:szCs w:val="28"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jc w:val="center"/>
        <w:rPr>
          <w:rFonts w:eastAsia="Times-Bold"/>
          <w:b/>
          <w:bCs/>
          <w:sz w:val="28"/>
          <w:szCs w:val="28"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rPr>
          <w:rFonts w:eastAsia="Times-Bold"/>
          <w:bCs/>
          <w:sz w:val="28"/>
          <w:szCs w:val="28"/>
          <w:lang w:eastAsia="ru-RU"/>
        </w:rPr>
      </w:pPr>
    </w:p>
    <w:p w:rsidR="000A7B61" w:rsidRDefault="000A7B61" w:rsidP="000A7B61">
      <w:pPr>
        <w:suppressAutoHyphens w:val="0"/>
        <w:autoSpaceDE w:val="0"/>
        <w:ind w:left="5954"/>
        <w:rPr>
          <w:rFonts w:eastAsia="Times-Bold"/>
          <w:bCs/>
          <w:sz w:val="28"/>
          <w:szCs w:val="28"/>
          <w:lang w:eastAsia="ru-RU"/>
        </w:rPr>
      </w:pPr>
      <w:r>
        <w:rPr>
          <w:rFonts w:eastAsia="Times-Bold"/>
          <w:bCs/>
          <w:sz w:val="28"/>
          <w:szCs w:val="28"/>
          <w:lang w:eastAsia="ru-RU"/>
        </w:rPr>
        <w:t>УТВЕРЖДАЮ</w:t>
      </w:r>
    </w:p>
    <w:p w:rsidR="000A7B61" w:rsidRDefault="000A7B61" w:rsidP="000A7B61">
      <w:pPr>
        <w:suppressAutoHyphens w:val="0"/>
        <w:autoSpaceDE w:val="0"/>
        <w:ind w:left="5954"/>
        <w:rPr>
          <w:rFonts w:eastAsia="Times-Bold"/>
          <w:bCs/>
          <w:sz w:val="28"/>
          <w:szCs w:val="28"/>
          <w:lang w:eastAsia="ru-RU"/>
        </w:rPr>
      </w:pPr>
      <w:r>
        <w:rPr>
          <w:rFonts w:eastAsia="Times-Bold"/>
          <w:bCs/>
          <w:sz w:val="28"/>
          <w:szCs w:val="28"/>
          <w:lang w:eastAsia="ru-RU"/>
        </w:rPr>
        <w:t>Директор БПОУ ВО </w:t>
      </w:r>
    </w:p>
    <w:p w:rsidR="000A7B61" w:rsidRDefault="000A7B61" w:rsidP="000A7B61">
      <w:pPr>
        <w:suppressAutoHyphens w:val="0"/>
        <w:autoSpaceDE w:val="0"/>
        <w:ind w:left="5954"/>
        <w:rPr>
          <w:rFonts w:eastAsia="Times-Bold"/>
          <w:bCs/>
          <w:sz w:val="28"/>
          <w:szCs w:val="28"/>
          <w:lang w:eastAsia="ru-RU"/>
        </w:rPr>
      </w:pPr>
      <w:r>
        <w:rPr>
          <w:rFonts w:eastAsia="Times-Bold"/>
          <w:bCs/>
          <w:sz w:val="28"/>
          <w:szCs w:val="28"/>
          <w:lang w:eastAsia="ru-RU"/>
        </w:rPr>
        <w:t xml:space="preserve">«Вологодский колледж </w:t>
      </w:r>
    </w:p>
    <w:p w:rsidR="000A7B61" w:rsidRDefault="000A7B61" w:rsidP="000A7B61">
      <w:pPr>
        <w:suppressAutoHyphens w:val="0"/>
        <w:autoSpaceDE w:val="0"/>
        <w:ind w:left="5954"/>
        <w:rPr>
          <w:rFonts w:eastAsia="Times-Bold"/>
          <w:bCs/>
          <w:sz w:val="28"/>
          <w:szCs w:val="28"/>
          <w:lang w:eastAsia="ru-RU"/>
        </w:rPr>
      </w:pPr>
      <w:r>
        <w:rPr>
          <w:rFonts w:eastAsia="Times-Bold"/>
          <w:bCs/>
          <w:sz w:val="28"/>
          <w:szCs w:val="28"/>
          <w:lang w:eastAsia="ru-RU"/>
        </w:rPr>
        <w:t>технологии и дизайна»</w:t>
      </w:r>
    </w:p>
    <w:p w:rsidR="000A7B61" w:rsidRDefault="000A7B61" w:rsidP="000A7B61">
      <w:pPr>
        <w:suppressAutoHyphens w:val="0"/>
        <w:autoSpaceDE w:val="0"/>
        <w:ind w:left="5954"/>
        <w:rPr>
          <w:rFonts w:eastAsia="Times-Bold"/>
          <w:bCs/>
          <w:sz w:val="28"/>
          <w:szCs w:val="28"/>
          <w:lang w:eastAsia="ru-RU"/>
        </w:rPr>
      </w:pPr>
    </w:p>
    <w:p w:rsidR="000A7B61" w:rsidRDefault="00812F9C" w:rsidP="000A7B61">
      <w:pPr>
        <w:suppressAutoHyphens w:val="0"/>
        <w:autoSpaceDE w:val="0"/>
        <w:ind w:left="5954"/>
        <w:rPr>
          <w:rFonts w:eastAsia="Times-Bold"/>
          <w:bCs/>
          <w:sz w:val="28"/>
          <w:szCs w:val="28"/>
          <w:lang w:eastAsia="ru-RU"/>
        </w:rPr>
      </w:pPr>
      <w:r>
        <w:rPr>
          <w:rFonts w:eastAsia="Times-Bold"/>
          <w:bCs/>
          <w:sz w:val="28"/>
          <w:szCs w:val="28"/>
          <w:lang w:eastAsia="ru-RU"/>
        </w:rPr>
        <w:t>Приказ № 579 от 31.08.2022</w:t>
      </w:r>
    </w:p>
    <w:p w:rsidR="000A7B61" w:rsidRDefault="000A7B61" w:rsidP="000A7B61">
      <w:pPr>
        <w:suppressAutoHyphens w:val="0"/>
        <w:autoSpaceDE w:val="0"/>
        <w:ind w:firstLine="567"/>
        <w:jc w:val="right"/>
        <w:rPr>
          <w:rFonts w:eastAsia="Times-Bold"/>
          <w:b/>
          <w:bCs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jc w:val="right"/>
        <w:rPr>
          <w:rFonts w:eastAsia="Times-Bold"/>
          <w:b/>
          <w:bCs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jc w:val="right"/>
        <w:rPr>
          <w:rFonts w:eastAsia="Times-Bold"/>
          <w:b/>
          <w:bCs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jc w:val="right"/>
        <w:rPr>
          <w:rFonts w:eastAsia="Times-Bold"/>
          <w:b/>
          <w:bCs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jc w:val="right"/>
        <w:rPr>
          <w:rFonts w:eastAsia="Times-Bold"/>
          <w:b/>
          <w:bCs/>
          <w:lang w:eastAsia="ru-RU"/>
        </w:rPr>
      </w:pPr>
    </w:p>
    <w:p w:rsidR="000A7B61" w:rsidRDefault="000A7B61" w:rsidP="000A7B61">
      <w:pPr>
        <w:suppressAutoHyphens w:val="0"/>
        <w:autoSpaceDE w:val="0"/>
        <w:ind w:firstLine="567"/>
        <w:jc w:val="right"/>
        <w:rPr>
          <w:rFonts w:eastAsia="Times-Bold"/>
          <w:b/>
          <w:bCs/>
          <w:lang w:eastAsia="ru-RU"/>
        </w:rPr>
      </w:pPr>
    </w:p>
    <w:p w:rsidR="000A7B61" w:rsidRPr="00E44F86" w:rsidRDefault="000A7B61" w:rsidP="000A7B61">
      <w:pPr>
        <w:suppressAutoHyphens w:val="0"/>
        <w:autoSpaceDE w:val="0"/>
        <w:ind w:firstLine="567"/>
        <w:jc w:val="right"/>
        <w:rPr>
          <w:rFonts w:eastAsia="Times-Bold"/>
          <w:b/>
          <w:bCs/>
          <w:sz w:val="28"/>
          <w:szCs w:val="28"/>
          <w:lang w:eastAsia="ru-RU"/>
        </w:rPr>
      </w:pPr>
    </w:p>
    <w:p w:rsidR="000A7B61" w:rsidRPr="00E44F86" w:rsidRDefault="000A7B61" w:rsidP="000A7B61">
      <w:pPr>
        <w:jc w:val="center"/>
        <w:rPr>
          <w:rFonts w:eastAsia="Times-Bold"/>
          <w:b/>
          <w:bCs/>
          <w:sz w:val="28"/>
          <w:szCs w:val="28"/>
          <w:lang w:eastAsia="ru-RU"/>
        </w:rPr>
      </w:pPr>
      <w:r w:rsidRPr="00E44F86">
        <w:rPr>
          <w:rFonts w:eastAsia="Times-Bold"/>
          <w:b/>
          <w:bCs/>
          <w:sz w:val="28"/>
          <w:szCs w:val="28"/>
          <w:lang w:eastAsia="ru-RU"/>
        </w:rPr>
        <w:t xml:space="preserve">ДОПОЛНИТЕЛЬНАЯ </w:t>
      </w:r>
      <w:r>
        <w:rPr>
          <w:rFonts w:eastAsia="Times-Bold"/>
          <w:b/>
          <w:bCs/>
          <w:sz w:val="28"/>
          <w:szCs w:val="28"/>
          <w:lang w:eastAsia="ru-RU"/>
        </w:rPr>
        <w:t>ПРОФЕССИОНАЛЬНАЯ</w:t>
      </w:r>
      <w:r w:rsidRPr="00E44F86">
        <w:rPr>
          <w:rFonts w:eastAsia="Times-Bold"/>
          <w:b/>
          <w:bCs/>
          <w:sz w:val="28"/>
          <w:szCs w:val="28"/>
          <w:lang w:eastAsia="ru-RU"/>
        </w:rPr>
        <w:t xml:space="preserve"> ПРОГРАММА </w:t>
      </w:r>
      <w:r w:rsidR="0089042D">
        <w:rPr>
          <w:rFonts w:eastAsia="Times-Bold"/>
          <w:b/>
          <w:bCs/>
          <w:sz w:val="28"/>
          <w:szCs w:val="28"/>
          <w:lang w:eastAsia="ru-RU"/>
        </w:rPr>
        <w:t>ПОВЫШЕНИЯ КВАЛИФИКАЦИИ</w:t>
      </w:r>
    </w:p>
    <w:p w:rsidR="000A7B61" w:rsidRPr="0089042D" w:rsidRDefault="0089042D" w:rsidP="000A7B61">
      <w:pPr>
        <w:jc w:val="center"/>
        <w:rPr>
          <w:b/>
          <w:sz w:val="28"/>
          <w:szCs w:val="28"/>
        </w:rPr>
      </w:pPr>
      <w:r>
        <w:rPr>
          <w:rFonts w:eastAsia="Times-Bold"/>
          <w:b/>
          <w:bCs/>
          <w:sz w:val="28"/>
          <w:szCs w:val="28"/>
          <w:lang w:eastAsia="ru-RU"/>
        </w:rPr>
        <w:t>ОСНОВЫ МУЖСКОЙ СТРИЖКИ</w:t>
      </w:r>
    </w:p>
    <w:p w:rsidR="000A7B61" w:rsidRPr="00C959F2" w:rsidRDefault="000A7B61" w:rsidP="000A7B61">
      <w:pPr>
        <w:jc w:val="center"/>
        <w:rPr>
          <w:b/>
          <w:sz w:val="28"/>
          <w:szCs w:val="28"/>
        </w:rPr>
      </w:pPr>
    </w:p>
    <w:p w:rsidR="000A7B61" w:rsidRPr="00CF6387" w:rsidRDefault="000A7B61" w:rsidP="000A7B61">
      <w:pPr>
        <w:jc w:val="center"/>
        <w:rPr>
          <w:b/>
          <w:sz w:val="28"/>
          <w:szCs w:val="28"/>
        </w:rPr>
      </w:pPr>
    </w:p>
    <w:p w:rsidR="0035305C" w:rsidRDefault="0035305C" w:rsidP="0035305C">
      <w:pPr>
        <w:jc w:val="center"/>
        <w:rPr>
          <w:b/>
          <w:lang w:eastAsia="ru-RU"/>
        </w:rPr>
      </w:pPr>
    </w:p>
    <w:p w:rsidR="0035305C" w:rsidRDefault="0035305C" w:rsidP="0035305C">
      <w:pPr>
        <w:jc w:val="center"/>
        <w:rPr>
          <w:b/>
          <w:lang w:eastAsia="ru-RU"/>
        </w:rPr>
      </w:pPr>
    </w:p>
    <w:p w:rsidR="0035305C" w:rsidRDefault="0035305C" w:rsidP="0035305C">
      <w:pPr>
        <w:jc w:val="center"/>
        <w:rPr>
          <w:b/>
          <w:lang w:eastAsia="ru-RU"/>
        </w:rPr>
      </w:pPr>
    </w:p>
    <w:p w:rsidR="0035305C" w:rsidRDefault="0035305C" w:rsidP="0035305C">
      <w:pPr>
        <w:jc w:val="center"/>
        <w:rPr>
          <w:b/>
          <w:lang w:eastAsia="ru-RU"/>
        </w:rPr>
      </w:pPr>
    </w:p>
    <w:p w:rsidR="0035305C" w:rsidRDefault="0035305C" w:rsidP="0035305C">
      <w:pPr>
        <w:rPr>
          <w:b/>
          <w:lang w:eastAsia="ru-RU"/>
        </w:rPr>
      </w:pPr>
    </w:p>
    <w:p w:rsidR="0035305C" w:rsidRDefault="0035305C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D47D1E" w:rsidRDefault="00D47D1E" w:rsidP="0035305C">
      <w:pPr>
        <w:jc w:val="center"/>
        <w:rPr>
          <w:b/>
          <w:lang w:eastAsia="ru-RU"/>
        </w:rPr>
      </w:pPr>
    </w:p>
    <w:p w:rsidR="00076743" w:rsidRDefault="00076743" w:rsidP="0035305C">
      <w:pPr>
        <w:jc w:val="center"/>
        <w:rPr>
          <w:b/>
          <w:lang w:eastAsia="ru-RU"/>
        </w:rPr>
      </w:pPr>
    </w:p>
    <w:p w:rsidR="00076743" w:rsidRDefault="00076743" w:rsidP="0035305C">
      <w:pPr>
        <w:jc w:val="center"/>
        <w:rPr>
          <w:b/>
          <w:lang w:eastAsia="ru-RU"/>
        </w:rPr>
      </w:pPr>
    </w:p>
    <w:p w:rsidR="00076743" w:rsidRDefault="00076743" w:rsidP="0035305C">
      <w:pPr>
        <w:jc w:val="center"/>
        <w:rPr>
          <w:b/>
          <w:lang w:eastAsia="ru-RU"/>
        </w:rPr>
      </w:pPr>
    </w:p>
    <w:p w:rsidR="00076743" w:rsidRDefault="00076743" w:rsidP="0035305C">
      <w:pPr>
        <w:jc w:val="center"/>
        <w:rPr>
          <w:b/>
          <w:lang w:eastAsia="ru-RU"/>
        </w:rPr>
      </w:pPr>
    </w:p>
    <w:p w:rsidR="000A7B61" w:rsidRDefault="000A7B61" w:rsidP="0035305C">
      <w:pPr>
        <w:jc w:val="center"/>
        <w:rPr>
          <w:b/>
          <w:lang w:eastAsia="ru-RU"/>
        </w:rPr>
      </w:pPr>
    </w:p>
    <w:p w:rsidR="00E037B1" w:rsidRDefault="00E037B1" w:rsidP="0035305C">
      <w:pPr>
        <w:jc w:val="center"/>
        <w:rPr>
          <w:b/>
          <w:lang w:eastAsia="ru-RU"/>
        </w:rPr>
      </w:pPr>
    </w:p>
    <w:p w:rsidR="0089042D" w:rsidRDefault="0089042D" w:rsidP="0035305C">
      <w:pPr>
        <w:jc w:val="center"/>
        <w:rPr>
          <w:b/>
          <w:lang w:eastAsia="ru-RU"/>
        </w:rPr>
      </w:pPr>
    </w:p>
    <w:p w:rsidR="0089042D" w:rsidRDefault="0089042D" w:rsidP="0035305C">
      <w:pPr>
        <w:jc w:val="center"/>
        <w:rPr>
          <w:b/>
          <w:lang w:eastAsia="ru-RU"/>
        </w:rPr>
      </w:pPr>
    </w:p>
    <w:p w:rsidR="000A7B61" w:rsidRDefault="000A7B61" w:rsidP="0035305C">
      <w:pPr>
        <w:jc w:val="center"/>
        <w:rPr>
          <w:b/>
          <w:lang w:eastAsia="ru-RU"/>
        </w:rPr>
      </w:pPr>
    </w:p>
    <w:p w:rsidR="000A7B61" w:rsidRDefault="000A7B61" w:rsidP="0035305C">
      <w:pPr>
        <w:jc w:val="center"/>
        <w:rPr>
          <w:b/>
          <w:lang w:eastAsia="ru-RU"/>
        </w:rPr>
      </w:pPr>
    </w:p>
    <w:p w:rsidR="00076743" w:rsidRPr="00D47D1E" w:rsidRDefault="00812F9C" w:rsidP="0007674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Вологда, 2022</w:t>
      </w:r>
      <w:bookmarkStart w:id="0" w:name="_GoBack"/>
      <w:bookmarkEnd w:id="0"/>
      <w:r w:rsidR="0035305C" w:rsidRPr="00D47D1E">
        <w:rPr>
          <w:sz w:val="28"/>
          <w:szCs w:val="28"/>
          <w:lang w:eastAsia="ru-RU"/>
        </w:rPr>
        <w:t>г.</w:t>
      </w:r>
    </w:p>
    <w:p w:rsidR="00937936" w:rsidRDefault="00937936" w:rsidP="0089042D">
      <w:pPr>
        <w:pStyle w:val="1"/>
        <w:spacing w:line="240" w:lineRule="auto"/>
        <w:contextualSpacing/>
        <w:jc w:val="center"/>
      </w:pPr>
      <w:r>
        <w:rPr>
          <w:b/>
          <w:bCs/>
        </w:rPr>
        <w:lastRenderedPageBreak/>
        <w:t>МЕТОДИЧЕСКИЕ МАТЕРИАЛЫ</w:t>
      </w:r>
    </w:p>
    <w:p w:rsidR="00937936" w:rsidRDefault="00937936" w:rsidP="0089042D">
      <w:pPr>
        <w:pStyle w:val="1"/>
        <w:spacing w:line="240" w:lineRule="auto"/>
        <w:contextualSpacing/>
        <w:jc w:val="center"/>
        <w:rPr>
          <w:b/>
          <w:bCs/>
        </w:rPr>
      </w:pPr>
      <w:r w:rsidRPr="00CF72E1">
        <w:rPr>
          <w:b/>
          <w:bCs/>
        </w:rPr>
        <w:t>Методическая разработка занятия</w:t>
      </w:r>
    </w:p>
    <w:p w:rsidR="0089042D" w:rsidRPr="00CF72E1" w:rsidRDefault="0089042D" w:rsidP="0089042D">
      <w:pPr>
        <w:pStyle w:val="1"/>
        <w:spacing w:line="240" w:lineRule="auto"/>
        <w:contextualSpacing/>
        <w:jc w:val="center"/>
      </w:pP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ПРАКТИЧЕСКОЕ ЗАНЯТИЕ №1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Тема: 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Организация рабочего места парикмахера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Задание: Отработать подготовительные и заключительные работы по обслуживанию посетителей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Цель</w:t>
      </w:r>
      <w:r w:rsidRPr="0090155C">
        <w:rPr>
          <w:color w:val="111115"/>
          <w:sz w:val="28"/>
          <w:szCs w:val="28"/>
          <w:lang w:eastAsia="ru-RU"/>
        </w:rPr>
        <w:t>: Научится правильно и качественно выполнять услугу.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После выполнения работы студент должен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знать: последовательность и технику выполнения услуги.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уметь: пользоваться парикмахерским инструментом; выполнять качественно услугу.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Материально – техническое оснащение: рабочий парикмахерский туалет, инструменты, манекен головка.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рекомендации:</w:t>
      </w:r>
      <w:r w:rsidRPr="0090155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Перед началом работы мастер-парикмахер должен подготовить рабочее место к приему клиентов: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242424"/>
          <w:sz w:val="28"/>
          <w:szCs w:val="28"/>
          <w:bdr w:val="none" w:sz="0" w:space="0" w:color="auto" w:frame="1"/>
          <w:lang w:eastAsia="ru-RU"/>
        </w:rPr>
        <w:t>·    -разложить инструменты и приспособления,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242424"/>
          <w:sz w:val="28"/>
          <w:szCs w:val="28"/>
          <w:bdr w:val="none" w:sz="0" w:space="0" w:color="auto" w:frame="1"/>
          <w:lang w:eastAsia="ru-RU"/>
        </w:rPr>
        <w:t>·    -проверить исправность необходимой для работы аппаратуры,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242424"/>
          <w:sz w:val="28"/>
          <w:szCs w:val="28"/>
          <w:bdr w:val="none" w:sz="0" w:space="0" w:color="auto" w:frame="1"/>
          <w:lang w:eastAsia="ru-RU"/>
        </w:rPr>
        <w:t>·    -получить чистое белье, парфюмерию и другие материалы,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242424"/>
          <w:sz w:val="28"/>
          <w:szCs w:val="28"/>
          <w:bdr w:val="none" w:sz="0" w:space="0" w:color="auto" w:frame="1"/>
          <w:lang w:eastAsia="ru-RU"/>
        </w:rPr>
        <w:t>·    -проверить остроту опасных бритв и, если необходимо, направить их,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242424"/>
          <w:sz w:val="28"/>
          <w:szCs w:val="28"/>
          <w:bdr w:val="none" w:sz="0" w:space="0" w:color="auto" w:frame="1"/>
          <w:lang w:eastAsia="ru-RU"/>
        </w:rPr>
        <w:t>·    -заменить лезвие в безопасной бритве.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Рациональное размещение инструментов и приспособлений на туалете имеет большое значение для правильной организации работы парикмахера.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Инструменты и принадлежности должны быть разложены на правой стороне в строго определенном порядке, при этом каждому предмету нужно отвести постоянное место. Выбор постоянного места на туалете для того или иного инструмента или приспособления следует производить с учетом частоты пользования им в работе: чем чаще он применяется, тем ближе к мастеру должен быть расположен.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Принадлежности должны быть размещены на туалете в следующем порядке (справа налево): спиртовка, </w:t>
      </w:r>
      <w:proofErr w:type="spellStart"/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ватница</w:t>
      </w:r>
      <w:proofErr w:type="spellEnd"/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 ватой, банка с дезинфицирующим раствором, флакон с перекисью водорода, пудреница, жидкое мыло и т. д.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Такие инструменты, как бритва, ножницы, ручные или электрические машинки, расчески и другие приборы, должны размещаться в верхнем ящике правой тумбочки туалета. Полки тумбочек предназначены</w:t>
      </w:r>
      <w:r w:rsidRPr="0090155C">
        <w:rPr>
          <w:color w:val="111115"/>
          <w:sz w:val="28"/>
          <w:szCs w:val="28"/>
          <w:lang w:eastAsia="ru-RU"/>
        </w:rPr>
        <w:t xml:space="preserve"> 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только для хранения чистого белья, поэтому размещать в них какие-либо инструменты и приспособления не рекомендуется.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Заключительные работы по обслуживанию посетителей в парикмахерских рассматриваются, как завершающие этапы основного технологического процесса.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После выполнения операции стрижки парикмахер обязан вычесать мелкой расческой остриженные волосы. Для этого необходимо взять расческу с чистыми зубьями и заложить в нее кусочек ваты, равномерно распределив ее по всей плоскости расчески. Затем, смочив заложенную в расческу вату водой, желательно расчесать весь волосяной покров головы. При этом состриженные волосы, задерживаясь в вате, будут вычесываться. Затем кусочком ваты или специальной кисточкой необходимо очистить от волос лицо и шею клиента.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ПРАКТИЧЕСКОЕ ЗАНЯТИЕ №2</w:t>
      </w:r>
    </w:p>
    <w:p w:rsidR="0089042D" w:rsidRPr="0090155C" w:rsidRDefault="0089042D" w:rsidP="0089042D">
      <w:pPr>
        <w:shd w:val="clear" w:color="auto" w:fill="FFFFFF"/>
        <w:suppressAutoHyphens w:val="0"/>
        <w:contextualSpacing/>
        <w:jc w:val="both"/>
        <w:rPr>
          <w:color w:val="111115"/>
          <w:sz w:val="28"/>
          <w:szCs w:val="28"/>
          <w:lang w:eastAsia="ru-RU"/>
        </w:rPr>
      </w:pP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Тема:</w:t>
      </w:r>
      <w:r w:rsidRPr="0090155C">
        <w:rPr>
          <w:color w:val="111115"/>
          <w:sz w:val="28"/>
          <w:szCs w:val="28"/>
          <w:lang w:eastAsia="ru-RU"/>
        </w:rPr>
        <w:t> 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Инструменты, приспособления, аппаратура.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Задание: Отработать приемы держания инструментов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Pr="0090155C">
        <w:rPr>
          <w:color w:val="111115"/>
          <w:sz w:val="28"/>
          <w:szCs w:val="28"/>
          <w:lang w:eastAsia="ru-RU"/>
        </w:rPr>
        <w:t>: Научится правильно и качественно выполнять услугу.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После выполнения работы студент должен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знать: последовательность и технику выполнения услуги.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уметь: пользоваться парикмахерским инструментом; выполнять качественно услугу.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Материально – техническое оснащение: рабочий парикмахерский туалет, инструменты, манекен головка.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Методические рекомендации: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72A5778" wp14:editId="6E6A7560">
            <wp:extent cx="2438400" cy="2286000"/>
            <wp:effectExtent l="0" t="0" r="0" b="0"/>
            <wp:docPr id="36" name="Рисунок 36" descr="https://fs.znanio.ru/8c0997/c1/a0/6c3990d7a780f9698c9305fbb88a00e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c1/a0/6c3990d7a780f9698c9305fbb88a00e0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ПРАКТИЧЕСКОЕ ЗАНЯТИЕ №3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Тема:</w:t>
      </w:r>
      <w:r w:rsidRPr="0090155C">
        <w:rPr>
          <w:color w:val="111115"/>
          <w:sz w:val="28"/>
          <w:szCs w:val="28"/>
          <w:lang w:eastAsia="ru-RU"/>
        </w:rPr>
        <w:t> 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Гигиенический уход за волосами.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Задание: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Отработка приёмов выполнения подготовительных и заключительных работ по обслуживанию посетителей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Pr="0090155C">
        <w:rPr>
          <w:color w:val="111115"/>
          <w:sz w:val="28"/>
          <w:szCs w:val="28"/>
          <w:lang w:eastAsia="ru-RU"/>
        </w:rPr>
        <w:t>: Научится правильно и качественно выполнять услугу.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После выполнения работы студент должен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знать: последовательность и технику выполнения услуги.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уметь: пользоваться парикмахерским инструментом; выполнять качественно услугу.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Материально – техническое оснащение: рабочий парикмахерский туалет, инструменты, манекен головка.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ПРАКТИЧЕСКОЕ ЗАНЯТИЕ №4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Тема:</w:t>
      </w:r>
      <w:r w:rsidRPr="0090155C">
        <w:rPr>
          <w:color w:val="111115"/>
          <w:sz w:val="28"/>
          <w:szCs w:val="28"/>
          <w:lang w:eastAsia="ru-RU"/>
        </w:rPr>
        <w:t> 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Гигиенический уход за волосами.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Задание:</w:t>
      </w: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Освоение технологии гигиенического мытья головы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Pr="0090155C">
        <w:rPr>
          <w:color w:val="111115"/>
          <w:sz w:val="28"/>
          <w:szCs w:val="28"/>
          <w:lang w:eastAsia="ru-RU"/>
        </w:rPr>
        <w:t>: Научится правильно и качественно выполнять услугу.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После выполнения работы студент должен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знать: последовательность и технику выполнения услуги.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уметь: пользоваться парикмахерским инструментом; выполнять качественно услугу.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Материально – техническое оснащение: рабочий парикмахерский туалет, инструменты, манекен головка.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Методические рекомендации: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Технология мытья волос.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- тщательно смачиваем волосы водой;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- наливаем необходимое количество шампуня в ладонь, для более удобного его распределения на волосах и согревания;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- равномерно распределяем шампунь на волосах, начиная с корней волос, вспениваем шампунь на волосах круговыми движениями, подушечками пальцев продвигаясь от краевой линии роста волос к центру;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- смываем шампунь и наносим его еще раз (гигиеническое мытье выполняется 2 раза).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Дальнейшая обработка волос зависит от того, какая операция последует за мытьем головы и каким моющим средством пользовались при этом.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ПРАКТИЧЕСКОЕ ЗАНЯТИЕ №5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Тема:</w:t>
      </w:r>
      <w:r w:rsidRPr="0090155C">
        <w:rPr>
          <w:color w:val="111115"/>
          <w:sz w:val="28"/>
          <w:szCs w:val="28"/>
          <w:lang w:eastAsia="ru-RU"/>
        </w:rPr>
        <w:t> Массаж головы.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Задание:</w:t>
      </w:r>
      <w:r w:rsidRPr="0090155C">
        <w:rPr>
          <w:color w:val="111115"/>
          <w:sz w:val="28"/>
          <w:szCs w:val="28"/>
          <w:lang w:eastAsia="ru-RU"/>
        </w:rPr>
        <w:t> Отработать приемы выполнения массажа головы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Pr="0090155C">
        <w:rPr>
          <w:color w:val="111115"/>
          <w:sz w:val="28"/>
          <w:szCs w:val="28"/>
          <w:lang w:eastAsia="ru-RU"/>
        </w:rPr>
        <w:t>: Научится правильно и качественно выполнять услугу.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После выполнения работы студент должен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знать: последовательность и технику выполнения услуги.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уметь: пользоваться парикмахерским инструментом; выполнять качественно услугу. 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Материально – техническое оснащение: рабочий парикмахерский туалет, инструменты, манекен головка.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 Методические рекомендации: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Технология массажа.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Массаж выполняется тремя видами движений: круговыми, толкательными и поглаживающими в одном и том же темпе по краевой линии роста волос и заканчивают их в наивысшей точке головы. Движения выполняют по часовой стрелке. Курс массажа состоит из 15-20 сеансов через день или 2 раза в неделю.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1-е движение– прерывистое разминание в области надбровных дуг. Большим и указательным пальцами обеих рук выполняют 8 легких нажимов в направлении от переносицы к височным впадинам.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2-е движение– спиралеобразное растирание височных линий. Работают 4 пальца на счет 4.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3-е движение– прерывистое поглаживание лобной мышцы от бровей к линии роста волос на лбу, от переносицы к середине бровей, от наружного угла глаза к завитку ушной раковины. Работают 4 пальца на счет 4.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4-е движение– вертикальное поглаживание лобной и височной мышц. Поглаживание снизу-вверх от надбровных дуг к линии роста волос на лбу двумя руками попеременно, от середины лба (сначала в правую, затем в левую сторону), достигнув в третий раз середины лба, направляют руки к височным впадинам, где движение заканчивают легкой фиксацией.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5-е движение– волнообразное продольное поглаживание лобной мышцы, начинают с правой части лица от височной впадины к левому виску, затем повторяют в обратную сторону и заканчивают от середины лба к вискам. Выполняется двумя руками попеременно на счет 8.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6-е движение– височные и лобные мышцы растирают двумя руками одновременно от височных впадин к центру лба по линии роста волос в трех направлениях: продольном, поперечном, круговом на счет 4 в каждой точке.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7-е движение– поверхностное растирание волосистой части головы, выполняют по радиальным проборам от краевой линии к наивысшей точке головы. Правую половину головы массируют правой рукой, левую – левой на счет 3 в каждой точке. Свободной рукой поддерживают голову. Выполнить 1 раз.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8-е движение– глубокое растирание кожи головы. Широко расставленные пальцы рук располагают над ушными раковинами. Кожу головы смещают со средней линии, а затем делают встречный сдвиг, т.е. проводят растирание в противоположных направлениях, далее от лба к затылку, на счет 3.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9-е движение– круговое разминание затылочной и лобной линий мышц, выполняют двумя руками одновременно, большие пальцы фиксируют на затылке. Движения выполняются по часовой стрелке и обратно на счет 3.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10-е движение– поверхностное круговое разминание кожи головы, последовательно запястьями, пястями и концевыми фалангами пальцев (2 – 5-й пальцы) выполняют круговое движение по радиальным проборам на счет 3 в каждой точке. С правой стороны делают правой рукой, с левой – левой, свободной рукой поддерживают голову. Выполнить 1 раз.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11-е движение– легкая вибрация кожи головы на счет 3 в каждой точке. Выполнять аналогично 10-му движению, только вибрировать рукой. Выполнить 1 раз.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000000"/>
          <w:sz w:val="28"/>
          <w:szCs w:val="28"/>
          <w:bdr w:val="none" w:sz="0" w:space="0" w:color="auto" w:frame="1"/>
          <w:lang w:eastAsia="ru-RU"/>
        </w:rPr>
        <w:t>12-е движение– поглаживание кожи широко расставленными пальцами. Повторить 3 раза.</w:t>
      </w:r>
    </w:p>
    <w:p w:rsidR="0089042D" w:rsidRPr="0090155C" w:rsidRDefault="0089042D" w:rsidP="0089042D">
      <w:pPr>
        <w:shd w:val="clear" w:color="auto" w:fill="FFFFFF"/>
        <w:suppressAutoHyphens w:val="0"/>
        <w:ind w:firstLine="567"/>
        <w:contextualSpacing/>
        <w:jc w:val="both"/>
        <w:rPr>
          <w:color w:val="111115"/>
          <w:sz w:val="28"/>
          <w:szCs w:val="28"/>
          <w:lang w:eastAsia="ru-RU"/>
        </w:rPr>
      </w:pPr>
      <w:r w:rsidRPr="0090155C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A7B61" w:rsidRPr="000A7B61" w:rsidRDefault="000A7B61" w:rsidP="000A7B61">
      <w:pPr>
        <w:ind w:firstLine="567"/>
        <w:jc w:val="both"/>
        <w:rPr>
          <w:sz w:val="28"/>
          <w:szCs w:val="28"/>
        </w:rPr>
      </w:pPr>
    </w:p>
    <w:sectPr w:rsidR="000A7B61" w:rsidRPr="000A7B61" w:rsidSect="00937936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475C"/>
    <w:multiLevelType w:val="multilevel"/>
    <w:tmpl w:val="9928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8D28FE"/>
    <w:multiLevelType w:val="multilevel"/>
    <w:tmpl w:val="86644B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B71093"/>
    <w:multiLevelType w:val="multilevel"/>
    <w:tmpl w:val="270C8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D2"/>
    <w:rsid w:val="00076743"/>
    <w:rsid w:val="000A7B61"/>
    <w:rsid w:val="00244479"/>
    <w:rsid w:val="002A4AFE"/>
    <w:rsid w:val="0035305C"/>
    <w:rsid w:val="00481684"/>
    <w:rsid w:val="004A5B0F"/>
    <w:rsid w:val="00812F9C"/>
    <w:rsid w:val="0089042D"/>
    <w:rsid w:val="00937936"/>
    <w:rsid w:val="00CC7D64"/>
    <w:rsid w:val="00CF72E1"/>
    <w:rsid w:val="00D055D2"/>
    <w:rsid w:val="00D315E7"/>
    <w:rsid w:val="00D47D1E"/>
    <w:rsid w:val="00E037B1"/>
    <w:rsid w:val="00E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86753-8DE3-4FF4-9AA2-F0F0E40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305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35305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35305C"/>
    <w:pPr>
      <w:widowControl w:val="0"/>
      <w:suppressAutoHyphens w:val="0"/>
      <w:spacing w:line="286" w:lineRule="auto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35305C"/>
    <w:pPr>
      <w:widowControl w:val="0"/>
      <w:suppressAutoHyphens w:val="0"/>
      <w:spacing w:after="210" w:line="288" w:lineRule="auto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2022-02-25T06:00:00Z</dcterms:created>
  <dcterms:modified xsi:type="dcterms:W3CDTF">2022-12-02T10:45:00Z</dcterms:modified>
</cp:coreProperties>
</file>