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D" w:rsidRDefault="006271CD" w:rsidP="00D20BB0">
      <w:pPr>
        <w:framePr w:wrap="none" w:vAnchor="page" w:hAnchor="page" w:x="1779" w:y="672"/>
        <w:rPr>
          <w:sz w:val="2"/>
          <w:szCs w:val="2"/>
          <w:lang w:eastAsia="ru-RU"/>
        </w:rPr>
      </w:pPr>
      <w:r w:rsidRPr="00D20BB0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12.5pt">
            <v:imagedata r:id="rId5" o:title=""/>
          </v:shape>
        </w:pict>
      </w:r>
    </w:p>
    <w:p w:rsidR="006271CD" w:rsidRDefault="006271CD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422756" w:rsidRDefault="006271CD" w:rsidP="00FD5968">
      <w:pPr>
        <w:spacing w:after="0" w:line="240" w:lineRule="auto"/>
        <w:ind w:firstLine="708"/>
        <w:jc w:val="both"/>
        <w:rPr>
          <w:rFonts w:ascii="Times New Roman" w:hAnsi="Times New Roman"/>
          <w:color w:val="3333C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среднего профессионального образования–программа подготовки специалистов среднего звена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Pr="00396ADD">
        <w:rPr>
          <w:rFonts w:ascii="Times New Roman" w:hAnsi="Times New Roman"/>
          <w:sz w:val="28"/>
          <w:szCs w:val="28"/>
        </w:rPr>
        <w:t>12.05.2014 N 506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71CD" w:rsidRPr="00422756" w:rsidRDefault="006271CD" w:rsidP="004435F6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lang w:eastAsia="ru-RU"/>
        </w:rPr>
      </w:pPr>
    </w:p>
    <w:p w:rsidR="006271CD" w:rsidRPr="00435293" w:rsidRDefault="006271CD" w:rsidP="00443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293">
        <w:rPr>
          <w:rFonts w:ascii="Times New Roman" w:hAnsi="Times New Roman"/>
          <w:sz w:val="28"/>
          <w:szCs w:val="28"/>
          <w:lang w:eastAsia="ru-RU"/>
        </w:rPr>
        <w:t>Организация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: бюджетное профессиональное образовательное учреждение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Вологодской области «Вологодский колледж технологии и дизайна»</w:t>
      </w:r>
    </w:p>
    <w:p w:rsidR="006271CD" w:rsidRPr="00435293" w:rsidRDefault="006271CD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71CD" w:rsidRPr="00435293" w:rsidRDefault="006271CD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71CD" w:rsidRDefault="006271CD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71CD" w:rsidRPr="00D7620C" w:rsidRDefault="006271CD" w:rsidP="00396ADD">
      <w:pPr>
        <w:pStyle w:val="Default"/>
        <w:spacing w:line="360" w:lineRule="auto"/>
        <w:rPr>
          <w:sz w:val="28"/>
          <w:szCs w:val="28"/>
        </w:rPr>
      </w:pPr>
      <w:r w:rsidRPr="00D7620C">
        <w:rPr>
          <w:sz w:val="28"/>
          <w:szCs w:val="28"/>
        </w:rPr>
        <w:t xml:space="preserve">Рассмотрен на заседании педагогического совета протокол от </w:t>
      </w:r>
      <w:r>
        <w:rPr>
          <w:sz w:val="28"/>
          <w:szCs w:val="28"/>
        </w:rPr>
        <w:t>02.07.2018</w:t>
      </w:r>
      <w:r w:rsidRPr="00D7620C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Pr="00D7620C">
        <w:rPr>
          <w:sz w:val="28"/>
          <w:szCs w:val="28"/>
        </w:rPr>
        <w:t xml:space="preserve">, утвержден приказом директора от </w:t>
      </w:r>
      <w:r>
        <w:rPr>
          <w:sz w:val="28"/>
          <w:szCs w:val="28"/>
        </w:rPr>
        <w:t>02.07.2018</w:t>
      </w:r>
      <w:r w:rsidRPr="00D7620C">
        <w:rPr>
          <w:sz w:val="28"/>
          <w:szCs w:val="28"/>
        </w:rPr>
        <w:t xml:space="preserve"> № </w:t>
      </w:r>
      <w:r>
        <w:rPr>
          <w:sz w:val="28"/>
          <w:szCs w:val="28"/>
        </w:rPr>
        <w:t>406</w:t>
      </w:r>
    </w:p>
    <w:p w:rsidR="006271CD" w:rsidRPr="00D7620C" w:rsidRDefault="006271CD" w:rsidP="00396ADD">
      <w:pPr>
        <w:pStyle w:val="Default"/>
        <w:spacing w:line="360" w:lineRule="auto"/>
        <w:rPr>
          <w:sz w:val="28"/>
          <w:szCs w:val="28"/>
        </w:rPr>
      </w:pPr>
    </w:p>
    <w:p w:rsidR="006271CD" w:rsidRPr="00D7620C" w:rsidRDefault="006271CD" w:rsidP="00396ADD">
      <w:pPr>
        <w:pStyle w:val="Default"/>
        <w:spacing w:line="360" w:lineRule="auto"/>
        <w:rPr>
          <w:sz w:val="28"/>
          <w:szCs w:val="28"/>
        </w:rPr>
      </w:pPr>
      <w:r w:rsidRPr="00D7620C">
        <w:rPr>
          <w:sz w:val="28"/>
          <w:szCs w:val="28"/>
        </w:rPr>
        <w:t xml:space="preserve">Рассмотрены и внесены изменения на заседании  педагогического совета протокол от </w:t>
      </w:r>
      <w:r>
        <w:rPr>
          <w:sz w:val="28"/>
          <w:szCs w:val="28"/>
        </w:rPr>
        <w:t>30.08.2018</w:t>
      </w:r>
      <w:r w:rsidRPr="00D7620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D7620C">
        <w:rPr>
          <w:sz w:val="28"/>
          <w:szCs w:val="28"/>
        </w:rPr>
        <w:t xml:space="preserve">, утверждены приказом директора от </w:t>
      </w:r>
      <w:r>
        <w:rPr>
          <w:sz w:val="28"/>
          <w:szCs w:val="28"/>
        </w:rPr>
        <w:t>30.08.2018</w:t>
      </w:r>
      <w:r w:rsidRPr="00D7620C">
        <w:rPr>
          <w:sz w:val="28"/>
          <w:szCs w:val="28"/>
        </w:rPr>
        <w:t xml:space="preserve"> № </w:t>
      </w:r>
      <w:r>
        <w:rPr>
          <w:sz w:val="28"/>
          <w:szCs w:val="28"/>
        </w:rPr>
        <w:t>439</w:t>
      </w:r>
    </w:p>
    <w:p w:rsidR="006271CD" w:rsidRDefault="006271CD" w:rsidP="00356A28">
      <w:pPr>
        <w:pStyle w:val="NormalWeb"/>
        <w:rPr>
          <w:b/>
          <w:sz w:val="28"/>
          <w:szCs w:val="28"/>
        </w:rPr>
      </w:pPr>
    </w:p>
    <w:p w:rsidR="006271CD" w:rsidRDefault="006271CD" w:rsidP="00356A28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1CD" w:rsidRDefault="006271CD" w:rsidP="00E17B9C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53"/>
        <w:gridCol w:w="9117"/>
      </w:tblGrid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положения АОП СПО –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документы для разработки 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АОП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 Цель (миссия) АОП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Срок освоения АОП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 Трудоемкость АОП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 Особенности АОП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1.3.5. Требования к поступающим в ОУ на данную 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1.3.6. Востребованность выпускников 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 Возможности продолжения образования выпускника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результатам освоения АОП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271CD" w:rsidTr="00E17B9C">
        <w:trPr>
          <w:trHeight w:val="343"/>
        </w:trPr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2" w:type="dxa"/>
          </w:tcPr>
          <w:p w:rsidR="006271CD" w:rsidRDefault="006271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ФГОС СОО к результатам освоения общеобразовательного цикла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дисциплин 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профессиональных модулей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Ресурсное обеспечение АОП СПО -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 образовательного процесса по АОП СПО – ППССЗ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информационное обеспечение образовательного процесса 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АОП СПО – ППССЗ 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29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Нормативно-методическое обеспечение и материалы, обеспечивающие качество подготовки выпускника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6271CD" w:rsidRDefault="00627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2" w:type="dxa"/>
          </w:tcPr>
          <w:p w:rsidR="006271CD" w:rsidRDefault="006271CD">
            <w:pPr>
              <w:spacing w:after="0" w:line="240" w:lineRule="auto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государственной итоговой аттестации выпускников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социально-культурной среды колледжа, обеспечивающая развитие общих компетенций выпускников</w:t>
            </w:r>
          </w:p>
        </w:tc>
      </w:tr>
      <w:tr w:rsidR="006271CD" w:rsidTr="00E17B9C">
        <w:tc>
          <w:tcPr>
            <w:tcW w:w="615" w:type="dxa"/>
          </w:tcPr>
          <w:p w:rsidR="006271CD" w:rsidRDefault="006271CD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5" w:type="dxa"/>
            <w:gridSpan w:val="2"/>
          </w:tcPr>
          <w:p w:rsidR="006271CD" w:rsidRDefault="006271CD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 об образовании и о квалификации</w:t>
            </w:r>
          </w:p>
        </w:tc>
      </w:tr>
    </w:tbl>
    <w:p w:rsidR="006271CD" w:rsidRDefault="006271CD" w:rsidP="00E17B9C">
      <w:pPr>
        <w:pStyle w:val="ListParagraph"/>
        <w:numPr>
          <w:ilvl w:val="0"/>
          <w:numId w:val="11"/>
        </w:num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6271CD" w:rsidRPr="00486E61" w:rsidRDefault="006271CD" w:rsidP="00486E6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86E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271CD" w:rsidRPr="00D9350E" w:rsidRDefault="006271CD" w:rsidP="00486E6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1CD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Адаптированная о</w:t>
      </w:r>
      <w:r w:rsidRPr="00D9350E">
        <w:rPr>
          <w:rFonts w:ascii="Times New Roman" w:hAnsi="Times New Roman"/>
          <w:sz w:val="28"/>
          <w:szCs w:val="28"/>
          <w:shd w:val="clear" w:color="auto" w:fill="FFFFFF"/>
        </w:rPr>
        <w:t>бразовательная программа среднего профессионального образования (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9350E">
        <w:rPr>
          <w:rFonts w:ascii="Times New Roman" w:hAnsi="Times New Roman"/>
          <w:sz w:val="28"/>
          <w:szCs w:val="28"/>
          <w:shd w:val="clear" w:color="auto" w:fill="FFFFFF"/>
        </w:rPr>
        <w:t>ОП СПО) –</w:t>
      </w:r>
      <w:r w:rsidRPr="00D9350E">
        <w:rPr>
          <w:rFonts w:ascii="Times New Roman" w:hAnsi="Times New Roman"/>
          <w:sz w:val="28"/>
          <w:szCs w:val="28"/>
        </w:rPr>
        <w:t xml:space="preserve"> программа подготовки специалистов среднего звена (ППССЗ)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</w:rPr>
        <w:t xml:space="preserve">реализуется БПОУ ВО «Вологодский колледж технологии и дизайна» на базе основного общего образования.  </w:t>
      </w:r>
    </w:p>
    <w:p w:rsidR="006271CD" w:rsidRPr="00E17B9C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17B9C">
        <w:rPr>
          <w:rFonts w:ascii="Times New Roman" w:hAnsi="Times New Roman"/>
          <w:b/>
          <w:bCs/>
          <w:i/>
          <w:sz w:val="28"/>
          <w:szCs w:val="28"/>
        </w:rPr>
        <w:t>Настоящая АОП СПО адаптирована для обучения студентов с нарушением зрения.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 xml:space="preserve">ОП СПО - ППССЗ представляет собой систему документов, разработанную и утвержденную колледжем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12.05.2014 №</w:t>
      </w:r>
      <w:r w:rsidRPr="00396ADD">
        <w:rPr>
          <w:rFonts w:ascii="Times New Roman" w:hAnsi="Times New Roman"/>
          <w:sz w:val="28"/>
          <w:szCs w:val="28"/>
        </w:rPr>
        <w:t xml:space="preserve"> 506</w:t>
      </w:r>
      <w:r w:rsidRPr="00D9350E">
        <w:rPr>
          <w:rFonts w:ascii="Times New Roman" w:hAnsi="Times New Roman"/>
          <w:sz w:val="28"/>
          <w:szCs w:val="28"/>
        </w:rPr>
        <w:t>(</w:t>
      </w:r>
      <w:r w:rsidRPr="00396ADD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о в Минюсте России 02.07.2014 №</w:t>
      </w:r>
      <w:r w:rsidRPr="00396ADD">
        <w:rPr>
          <w:rFonts w:ascii="Times New Roman" w:hAnsi="Times New Roman"/>
          <w:sz w:val="28"/>
          <w:szCs w:val="28"/>
        </w:rPr>
        <w:t xml:space="preserve"> 32937</w:t>
      </w:r>
      <w:r w:rsidRPr="00D9350E">
        <w:rPr>
          <w:rFonts w:ascii="Times New Roman" w:hAnsi="Times New Roman"/>
          <w:sz w:val="28"/>
          <w:szCs w:val="28"/>
        </w:rPr>
        <w:t>) и с учетом требований регионального рынка труда.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специальности; включает в себя учебный план, календарный учебный график, рабочие программы дисциплин, профессиональных модулей, учебной и производственной практики, а также оценочные  методические материалы и иные компоненты, обеспечивающие воспитание и обучение.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ежегодно обновляется в части содержания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  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реализуется в совместной образовательной, научной, производственной, общественной и иной деятельности студентов и работников колледжа. 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реализуется с использованием сетевой формы с участием бюджетного профессионального образовательного учреждения Вологодской области «Вологодский строительный колледж» в части реа</w:t>
      </w:r>
      <w:r>
        <w:rPr>
          <w:rFonts w:ascii="Times New Roman" w:hAnsi="Times New Roman"/>
          <w:sz w:val="28"/>
          <w:szCs w:val="28"/>
          <w:lang w:eastAsia="ru-RU"/>
        </w:rPr>
        <w:t>лизации учебных дисциплин ОУДБ.06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Физическая культура, ОГ</w:t>
      </w:r>
      <w:r>
        <w:rPr>
          <w:rFonts w:ascii="Times New Roman" w:hAnsi="Times New Roman"/>
          <w:sz w:val="28"/>
          <w:szCs w:val="28"/>
          <w:lang w:eastAsia="ru-RU"/>
        </w:rPr>
        <w:t>СЭ.04 Физическая культура, ОП.08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Безопасность жизнедеятельности. БПОУ ВО «Вологодский строительный колледж» обеспечивает использование открытого стадиона.</w:t>
      </w:r>
    </w:p>
    <w:p w:rsidR="006271CD" w:rsidRPr="00D9350E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Основными пользователями ППССЗ являются: педагоги и сотрудники колледжа; студенты, обучающиеся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color w:val="000000"/>
          <w:sz w:val="28"/>
          <w:szCs w:val="28"/>
        </w:rPr>
        <w:t>; абитуриенты и их родители, работодатели.</w:t>
      </w:r>
    </w:p>
    <w:p w:rsidR="006271CD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Психолого-педагогическая характеристика обучающихся с инвалидностью с нарушением  зрения:</w:t>
      </w:r>
    </w:p>
    <w:p w:rsidR="006271CD" w:rsidRDefault="006271CD" w:rsidP="00486E61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Слабовидящие </w:t>
      </w:r>
      <w:r>
        <w:rPr>
          <w:sz w:val="28"/>
          <w:szCs w:val="28"/>
        </w:rPr>
        <w:t xml:space="preserve"> - это лица с остротой зрения от 0,05 до 0,2. Это обучающиеся с нарушениями глазодвигательной координации, различительной способности, с нарушениями цветоразличения, с сужением поля зрения, низкой остротой зрения и др. вариантами зрительной патологии. Слабовидящие имеют остаточное зрение, которое существенно варьируется в объёме и качественных характеристиках. </w:t>
      </w:r>
    </w:p>
    <w:p w:rsidR="006271CD" w:rsidRDefault="006271CD" w:rsidP="00486E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слабовидящих зрение является ведущим видом восприятия, поэтому в большинстве случаев они используют оптические средства коррекции, а решение о необходимости использования специальных тифлотехнических средств обучения принимает сам обучающийся. Такие обучающиеся имеют трудности с восприятием информации, предъявляемой зрительно, поэтому нуждаются в слухо-зрительном и аудиальном предъявлении материала.</w:t>
      </w:r>
    </w:p>
    <w:p w:rsidR="006271CD" w:rsidRDefault="006271CD" w:rsidP="00486E61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Специфические особенности лиц с нарушениями зрения, оказывающие влияние на процесс  профессионального обучения: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замедленность процессов восприятия и переработки поступающей информации, и как следствие, замедление темпа работы;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замедленность, фрагментарность и неточность зрительного восприятия, находящиеся в непосредственной зависимости от степени поражения зрительных функций;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трудности восприятия пространственных характеристик объектов, перспективы и глубины пространства (наиболее свойственные лицам с нарушениями бинокулярного зрения),  которые следует учитывать при формировании умений чертить и понимать чертежи; 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трудности концентрации на материале;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уменьшение объёма усваиваемого материала;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слабая сохранность зрительных образов, вербализм представлений, выражающийся в нарушении связи между словами и образами,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 объема долговременной памяти, увеличение роли словесно-логической памяти;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компенсаторно более развитая способность к слуховому восприятию и удержанию аудиальной информации, а также к более длительной и устойчивой активности сознания;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своеобразие речевого развития (ограниченность в овладении речевыми навыками, недостаточный запас слов, обозначающих признаки предметов и пространственные отношения, трудности вербализации зрительных впечатлений, наличие определенных трудностей в овладении языковыми и неязыковыми средствами общения);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точности движений, снижение их интенсивности, проблемы в двигательных умениях и процессуальные трудности в них.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Помимо этого у таких обучающихся имеются особенности, обусловливающие содержание занятий АФК: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склонность к гиподинамии,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проблемы с пространственным ориентированием,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равновесия и координации движений,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осанки, скорости, ритма и точности движений,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повышенная утомляемость,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 работоспособности.</w:t>
      </w:r>
    </w:p>
    <w:p w:rsidR="006271CD" w:rsidRDefault="006271CD" w:rsidP="00486E61">
      <w:pPr>
        <w:pStyle w:val="NoSpacing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Особые образовательные потребности обучающихся с инвалидностью с нарушением зрения. 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и своеобразие психофизического развития лиц с нарушениями </w:t>
      </w:r>
      <w:r>
        <w:rPr>
          <w:rFonts w:ascii="Times New Roman" w:hAnsi="Times New Roman"/>
          <w:iCs/>
          <w:sz w:val="28"/>
          <w:szCs w:val="28"/>
        </w:rPr>
        <w:t>зрения</w:t>
      </w:r>
      <w:r>
        <w:rPr>
          <w:rFonts w:ascii="Times New Roman" w:hAnsi="Times New Roman"/>
          <w:sz w:val="28"/>
          <w:szCs w:val="28"/>
        </w:rPr>
        <w:t xml:space="preserve"> определяют специфику их образовательных потребностей: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доступной, безбарьерной среды, обеспечение специальными приспособлениями и индивидуально адаптированным рабочим местом;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использования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обучения;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индивидуализации обучения с учетом особенностей нарушений и индивидуальных возможностей обучающихся;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при необходимости сроков получения профессионального образования; 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опыта; постепенное расширение образовательного пространства, выходящего за пределы образовательной организации;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учета темпа учебной работы слабовидящих обучающихся; 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времени на выполнение практических работ;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развития уобучающихся с нарушениями зрения инициативы, социальной активности, повышения их коммуникативной компетентности; 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физического воспитания обучающихся с нарушениями зрения с учетом своеобразия и противопоказаний при определенных заболеваниях;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взаимодействия.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F04D16" w:rsidRDefault="006271CD" w:rsidP="00486E61">
      <w:pPr>
        <w:pStyle w:val="ListParagraph"/>
        <w:numPr>
          <w:ilvl w:val="1"/>
          <w:numId w:val="11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F04D16">
        <w:rPr>
          <w:rFonts w:ascii="Times New Roman" w:hAnsi="Times New Roman"/>
          <w:b/>
          <w:sz w:val="28"/>
          <w:szCs w:val="28"/>
        </w:rPr>
        <w:t xml:space="preserve">Нормативные документы для разработки </w:t>
      </w:r>
      <w:r>
        <w:rPr>
          <w:rFonts w:ascii="Times New Roman" w:hAnsi="Times New Roman"/>
          <w:b/>
          <w:sz w:val="28"/>
          <w:szCs w:val="28"/>
        </w:rPr>
        <w:t>А</w:t>
      </w:r>
      <w:r w:rsidRPr="00F04D16">
        <w:rPr>
          <w:rFonts w:ascii="Times New Roman" w:hAnsi="Times New Roman"/>
          <w:b/>
          <w:sz w:val="28"/>
          <w:szCs w:val="28"/>
        </w:rPr>
        <w:t>ОП СПО – ППССЗ</w:t>
      </w:r>
    </w:p>
    <w:p w:rsidR="006271CD" w:rsidRPr="00F04D16" w:rsidRDefault="006271CD" w:rsidP="00486E61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Нормативной основой разработки ОП СПО - ППССЗ являются:</w:t>
      </w:r>
    </w:p>
    <w:p w:rsidR="006271CD" w:rsidRPr="00303711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</w:t>
      </w:r>
      <w:r w:rsidRPr="00303711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 (с изменениями)</w:t>
      </w:r>
      <w:r w:rsidRPr="00303711">
        <w:rPr>
          <w:rFonts w:ascii="Times New Roman" w:hAnsi="Times New Roman"/>
          <w:sz w:val="28"/>
          <w:szCs w:val="28"/>
        </w:rPr>
        <w:t xml:space="preserve">; </w:t>
      </w:r>
    </w:p>
    <w:p w:rsidR="006271CD" w:rsidRPr="00D9350E" w:rsidRDefault="006271CD" w:rsidP="00486E6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9350E">
        <w:rPr>
          <w:b w:val="0"/>
          <w:sz w:val="28"/>
          <w:szCs w:val="28"/>
        </w:rPr>
        <w:t>Закон ВО «О среднем профессиональном образовании Вологодской области» от 17.07.2013 г. №3141-03;</w:t>
      </w:r>
    </w:p>
    <w:p w:rsidR="006271CD" w:rsidRPr="00303711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СПО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>, утвержденный приказом Министерства образования и науки Российской Федерации 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мая 2014 г</w:t>
      </w:r>
      <w:r>
        <w:rPr>
          <w:rFonts w:ascii="Times New Roman" w:hAnsi="Times New Roman"/>
          <w:sz w:val="28"/>
          <w:szCs w:val="28"/>
          <w:lang w:eastAsia="ru-RU"/>
        </w:rPr>
        <w:t>. № 534 (рег. №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 328</w:t>
      </w:r>
      <w:r>
        <w:rPr>
          <w:rFonts w:ascii="Times New Roman" w:hAnsi="Times New Roman"/>
          <w:sz w:val="28"/>
          <w:szCs w:val="28"/>
          <w:lang w:eastAsia="ru-RU"/>
        </w:rPr>
        <w:t>69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июня 2014 г.);</w:t>
      </w:r>
    </w:p>
    <w:p w:rsidR="006271CD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среднего общего образования (ФГОС СОО), утвержденный приказом Министерства образования Российской Федерации от 17.05.2012 г. № 413 (с изменениями); </w:t>
      </w:r>
    </w:p>
    <w:p w:rsidR="006271CD" w:rsidRPr="00396ADD" w:rsidRDefault="006271CD" w:rsidP="00486E61">
      <w:pPr>
        <w:spacing w:after="0" w:line="240" w:lineRule="auto"/>
        <w:ind w:right="-181" w:firstLine="567"/>
        <w:jc w:val="both"/>
        <w:rPr>
          <w:rFonts w:ascii="Times New Roman" w:hAnsi="Times New Roman"/>
          <w:sz w:val="28"/>
          <w:szCs w:val="28"/>
        </w:rPr>
      </w:pPr>
      <w:r w:rsidRPr="00396ADD">
        <w:rPr>
          <w:rFonts w:ascii="Times New Roman" w:hAnsi="Times New Roman"/>
          <w:sz w:val="28"/>
          <w:szCs w:val="28"/>
        </w:rPr>
        <w:t xml:space="preserve">- Профессиональный стандарт «Специалист по социальной работе», утвержденный  приказом Министерства труда и социальной защиты РФ от 22 октября 2013 г. N 571н; </w:t>
      </w:r>
    </w:p>
    <w:p w:rsidR="006271CD" w:rsidRPr="00303711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 </w:t>
      </w:r>
    </w:p>
    <w:p w:rsidR="006271CD" w:rsidRPr="00303711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 </w:t>
      </w:r>
    </w:p>
    <w:p w:rsidR="006271CD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18.04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изменениями); </w:t>
      </w:r>
    </w:p>
    <w:p w:rsidR="006271CD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Приказ Минобрнауки России от 14.09.2016 N 1193</w:t>
      </w:r>
      <w:r w:rsidRPr="00D9350E">
        <w:rPr>
          <w:rFonts w:ascii="Times New Roman" w:hAnsi="Times New Roman"/>
          <w:sz w:val="28"/>
          <w:szCs w:val="28"/>
          <w:lang w:eastAsia="ru-RU"/>
        </w:rPr>
        <w:br/>
        <w:t>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(Зарегистрировано в Минюсте России 05.10.2016 N 43932)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271CD" w:rsidRPr="00053437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  <w:lang w:eastAsia="ru-RU"/>
        </w:rPr>
        <w:t>- П</w:t>
      </w:r>
      <w:r w:rsidRPr="00053437">
        <w:rPr>
          <w:rFonts w:ascii="Times New Roman" w:hAnsi="Times New Roman"/>
          <w:sz w:val="28"/>
          <w:szCs w:val="28"/>
        </w:rPr>
        <w:t>риказ Минобрнауки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6271CD" w:rsidRPr="00053437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</w:rPr>
        <w:t>- приказ Минобрнауки России от 23.01.2014 № 36 «Об утверждении порядка приема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6271CD" w:rsidRPr="00053437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устав БПОУ ВО «Вологодский колледж технологии и дизайна»</w:t>
      </w:r>
      <w:r>
        <w:rPr>
          <w:rFonts w:ascii="Times New Roman" w:hAnsi="Times New Roman"/>
          <w:sz w:val="28"/>
          <w:szCs w:val="28"/>
        </w:rPr>
        <w:t>;</w:t>
      </w:r>
    </w:p>
    <w:p w:rsidR="006271CD" w:rsidRPr="00053437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Министерства образования и науки Российской Федерации  от 22.01.2015 г. №ДЛ-1/05вн;</w:t>
      </w:r>
    </w:p>
    <w:p w:rsidR="006271CD" w:rsidRPr="00053437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Департаментом государственной политики в сфере под­ готовки рабочих кадров и дополнительного профессионального образования Минобрнауки России от 20.04.2015 г. № 06-830;</w:t>
      </w:r>
    </w:p>
    <w:p w:rsidR="006271CD" w:rsidRPr="00053437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письмо Минобрнауки России от 17 марта 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6271CD" w:rsidRPr="00053437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3437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271CD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письмо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</w:t>
      </w:r>
      <w:r w:rsidRPr="00D9350E">
        <w:rPr>
          <w:rFonts w:ascii="Times New Roman" w:hAnsi="Times New Roman"/>
          <w:sz w:val="28"/>
          <w:szCs w:val="28"/>
        </w:rPr>
        <w:t xml:space="preserve">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г.), одобрено  Научно-методическим советом Центра профессионального образования и систем квалификаций ФГАУ «ФИРО» (П</w:t>
      </w:r>
      <w:r>
        <w:rPr>
          <w:rFonts w:ascii="Times New Roman" w:hAnsi="Times New Roman"/>
          <w:sz w:val="28"/>
          <w:szCs w:val="28"/>
        </w:rPr>
        <w:t>ротокол № 3 от 25 мая 2017 г.);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</w:rPr>
        <w:t>локальные нормативные акты БПОУ ВО «Вологодский колледж технологии и дизайна», регламентирующие организацию образовательной деятельности.</w:t>
      </w:r>
    </w:p>
    <w:p w:rsidR="006271CD" w:rsidRPr="00D9350E" w:rsidRDefault="006271CD" w:rsidP="00486E6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271CD" w:rsidRPr="00D9350E" w:rsidRDefault="006271CD" w:rsidP="00486E6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</w:t>
      </w:r>
      <w:r w:rsidRPr="00D9350E">
        <w:rPr>
          <w:rFonts w:ascii="Times New Roman" w:hAnsi="Times New Roman"/>
          <w:b/>
          <w:sz w:val="28"/>
          <w:szCs w:val="28"/>
        </w:rPr>
        <w:tab/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 xml:space="preserve"> Цель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6271CD" w:rsidRPr="00D9350E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 xml:space="preserve">ОП СПО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Style w:val="FontStyle12"/>
          <w:color w:val="auto"/>
          <w:sz w:val="28"/>
          <w:szCs w:val="28"/>
        </w:rPr>
        <w:t xml:space="preserve"> -</w:t>
      </w:r>
      <w:r w:rsidRPr="00D9350E">
        <w:rPr>
          <w:rFonts w:ascii="Times New Roman" w:hAnsi="Times New Roman"/>
          <w:sz w:val="28"/>
          <w:szCs w:val="28"/>
        </w:rPr>
        <w:t xml:space="preserve">формирование общих и </w:t>
      </w:r>
      <w:r w:rsidRPr="00D9350E">
        <w:rPr>
          <w:rFonts w:ascii="Times New Roman" w:hAnsi="Times New Roman"/>
          <w:spacing w:val="-3"/>
          <w:sz w:val="28"/>
          <w:szCs w:val="28"/>
        </w:rPr>
        <w:t>профессиональных</w:t>
      </w:r>
      <w:r w:rsidRPr="00D9350E">
        <w:rPr>
          <w:rFonts w:ascii="Times New Roman" w:hAnsi="Times New Roman"/>
          <w:sz w:val="28"/>
          <w:szCs w:val="28"/>
        </w:rPr>
        <w:t xml:space="preserve"> компетенций с целью овладения видами профессиональной деятельности в соответствии с требованиями ФГОС СПО по данному направлению подготовки. 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В области воспитания целью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>ОП СПО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гражданственности, приверженности этическим ценностям, толерантности, настойчивости в достижении цели и т.д.</w:t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6271CD" w:rsidRPr="00D9350E" w:rsidRDefault="006271CD" w:rsidP="0048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.2. Срок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Сроки получения СПО по ППССЗ в очной форме обучения и присваиваемая квалификация приводятся в таблице</w:t>
      </w:r>
    </w:p>
    <w:p w:rsidR="006271CD" w:rsidRPr="00D9350E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1CD" w:rsidRDefault="006271CD" w:rsidP="00486E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 освоения ППССЗ и присваиваемая квалификация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2777"/>
        <w:gridCol w:w="3600"/>
      </w:tblGrid>
      <w:tr w:rsidR="006271CD" w:rsidRPr="00C243E4" w:rsidTr="00D834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E4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E4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E4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6271CD" w:rsidRPr="00C243E4" w:rsidTr="00D834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E4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E4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E4"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  <w:tr w:rsidR="006271CD" w:rsidRPr="00C243E4" w:rsidTr="00D834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E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D" w:rsidRPr="00C243E4" w:rsidRDefault="006271CD" w:rsidP="0048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</w:tbl>
    <w:p w:rsidR="006271CD" w:rsidRDefault="006271CD" w:rsidP="00D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необходимости срок освоения АОП СПО увеличивается не более чем на 10 месяцев.</w:t>
      </w:r>
    </w:p>
    <w:p w:rsidR="006271CD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1.3.3. Трудоемкость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 xml:space="preserve">ОП СПО 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2083" w:type="dxa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83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  <w:r>
              <w:rPr>
                <w:rFonts w:ascii="Times New Roman" w:hAnsi="Times New Roman"/>
                <w:sz w:val="28"/>
                <w:szCs w:val="28"/>
              </w:rPr>
              <w:t>и п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роизводственная практика (по профилю специальности)</w:t>
            </w:r>
          </w:p>
        </w:tc>
        <w:tc>
          <w:tcPr>
            <w:tcW w:w="2083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83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3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83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271CD" w:rsidRPr="00D9350E" w:rsidTr="00C82233">
        <w:tc>
          <w:tcPr>
            <w:tcW w:w="7488" w:type="dxa"/>
          </w:tcPr>
          <w:p w:rsidR="006271CD" w:rsidRPr="00D9350E" w:rsidRDefault="006271CD" w:rsidP="00486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6271CD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.4. Особенности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– ППССЗ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Общеобразовательный учебный цикл состоит из общих учебных дисциплин, учебных дисциплин по выбору из обязательных предметных областей и дополнительных учебных дисциплин.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/>
          <w:sz w:val="28"/>
          <w:szCs w:val="28"/>
          <w:lang w:eastAsia="ru-RU"/>
        </w:rPr>
        <w:t>социально-экономическому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профилю</w:t>
      </w:r>
      <w:r w:rsidRPr="00D935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Профильными дисциплинами являются:</w:t>
      </w:r>
    </w:p>
    <w:p w:rsidR="006271CD" w:rsidRPr="00C243E4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243E4">
        <w:rPr>
          <w:rFonts w:ascii="Times New Roman" w:hAnsi="Times New Roman"/>
          <w:sz w:val="28"/>
          <w:szCs w:val="28"/>
          <w:lang w:eastAsia="ru-RU"/>
        </w:rPr>
        <w:t xml:space="preserve">атематика, информатика,экономика и право. 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Изучение общеобразовательных дисциплин осуществляется на 1- 2 курсе.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Обучающимся предлагается на 1 курсе выбрать дисциплины для изучения среди предложенных дополнительных учебных дисциплин.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>предполагает изучение следующих учебных циклов:</w:t>
      </w:r>
    </w:p>
    <w:p w:rsidR="006271CD" w:rsidRPr="00D9350E" w:rsidRDefault="006271CD" w:rsidP="003424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6271CD" w:rsidRPr="00D9350E" w:rsidRDefault="006271CD" w:rsidP="003424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6271CD" w:rsidRPr="00D9350E" w:rsidRDefault="006271CD" w:rsidP="003424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:rsidR="006271CD" w:rsidRPr="00D9350E" w:rsidRDefault="006271CD" w:rsidP="003424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6271CD" w:rsidRPr="00D9350E" w:rsidRDefault="006271CD" w:rsidP="003424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6271CD" w:rsidRPr="00D9350E" w:rsidRDefault="006271CD" w:rsidP="003424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6271CD" w:rsidRPr="00D9350E" w:rsidRDefault="006271CD" w:rsidP="003424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6271CD" w:rsidRPr="00D9350E" w:rsidRDefault="006271CD" w:rsidP="003424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6271CD" w:rsidRPr="00D9350E" w:rsidRDefault="006271CD" w:rsidP="003424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Профессиональный цикл состоит из общепрофессиональных дисциплин (ОП) и профессиональных модулей (ПМ) в соответствии с видами деятельности.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состав профессиональных модулей входит по одному междисциплинарному курсу и практика: учебная, производственная (по профилю специальности). 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предполагает прохождение обучающимися производственной (преддипломной) практики.</w:t>
      </w:r>
    </w:p>
    <w:p w:rsidR="006271CD" w:rsidRPr="009A4155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155">
        <w:rPr>
          <w:rFonts w:ascii="Times New Roman" w:hAnsi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 Учебная практика проводится в лабораториях колледжа и/или на базе организаций, соответствующего профиля деятельности. Производственная практика проводится в организациях и на предприятиях на основе заключенных договоров. Учебная и производственная практики проводятся в рамках профессиональных модулей концентрированно.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Места проведения производственных практик: 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D9350E">
        <w:rPr>
          <w:rFonts w:ascii="Times New Roman" w:hAnsi="Times New Roman"/>
          <w:sz w:val="28"/>
          <w:szCs w:val="28"/>
          <w:lang w:eastAsia="ru-RU"/>
        </w:rPr>
        <w:t>фирмах по оценке недвижимости; отделе технической инвентаризации; земельных комитетах; регистрационных палатах; экономических отделах и отделах управления имуществом промышленных предприятий; отделах учета ценных бумаг; риэлтерских компаниях, организациях земельно-имущественного комплекса.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производится с учетом результатов, подтвержденных документами предприятия – производственной характеристикой, подписанной руководителем практики от предприятия и отчетом о практике, заверенным руководителем практики.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Программа учебной и производственной практик согласовывается с работодателями. 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Формой итоговой аттестации по профессиональному модулю является экзамен (квалификационный), который проводится после прохождения полного курса учебной и производственной практик, предусмотренной на каждый из модулей.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компетенции студентов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, предусмотрена в форме экзаменов (квалификационных) по профессиональным модулям соответствующих видов профессиональной деятельности. 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Основные виды учебных занятий: урок, лекция, семинар, практическое занятие, лабораторное занятие, контрольная работа, самостоятельная работа, учебная и производственная практики, выполнение курсовой работы, а также могут проводиться и другие виды учебных занятий. Исходя из специфики учебной дисциплины, учебные занятия могут проводиться с подгруппами обучающихся. В целях реализации компетентностного подхода в образовательном процессе используются активные и интерактивные формы проведения занятий (деловые и ролевые игры, разбор конкретных ситуаций, </w:t>
      </w:r>
      <w:r w:rsidRPr="00D9350E">
        <w:rPr>
          <w:rFonts w:ascii="Times New Roman" w:hAnsi="Times New Roman"/>
          <w:sz w:val="28"/>
          <w:szCs w:val="28"/>
          <w:lang w:eastAsia="ru-RU"/>
        </w:rPr>
        <w:t>тренинги и т. д) в сочетании с внеаудиторной работой для формирования и развития общих и профессиональных компетенций обучающихся.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образовательном процессе используются технологии: информационно-коммуникационные,</w:t>
      </w:r>
      <w:r w:rsidRPr="00D9350E">
        <w:rPr>
          <w:rFonts w:ascii="Times New Roman" w:hAnsi="Times New Roman"/>
          <w:sz w:val="28"/>
          <w:szCs w:val="28"/>
        </w:rPr>
        <w:t xml:space="preserve"> проблемного обучения, технология развития критического мышления, учебного проектирования (метод проектов), технология личностно-ориентированного обучения и воспитания, кейс-технологии, применение деятельностного подхода к организации обучения.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B95D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1.3</w:t>
      </w:r>
      <w:r w:rsidRPr="00D9350E">
        <w:rPr>
          <w:rFonts w:ascii="Times New Roman" w:hAnsi="Times New Roman"/>
          <w:b/>
          <w:sz w:val="28"/>
          <w:szCs w:val="28"/>
        </w:rPr>
        <w:t xml:space="preserve">.5. Требования к поступающим в ОУ на данную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– ППССЗ</w:t>
      </w:r>
    </w:p>
    <w:p w:rsidR="006271CD" w:rsidRPr="00D9350E" w:rsidRDefault="006271CD" w:rsidP="00B95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Правила приема в БПОУ ВО «Вологодский колледж технологии и дизайна» по программам СПО ежегодно принимаются на  Совете колледжа и утверждаются приказом директора. Прием абитуриентов на специальность 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осуществляется на базе основного общего образования на общедоступной основе. Перечень документов для поступления на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 СПО – ППССЗ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приведен в Правилах приема.</w:t>
      </w:r>
    </w:p>
    <w:p w:rsidR="006271CD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6271CD" w:rsidRPr="00D9350E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.6. Востребованность выпускников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Выпускники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востребованы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социальных центрах помощи населению Вологды и Вологодской области</w:t>
      </w:r>
      <w:r w:rsidRPr="00D9350E">
        <w:rPr>
          <w:rFonts w:ascii="Times New Roman" w:hAnsi="Times New Roman"/>
          <w:sz w:val="28"/>
          <w:szCs w:val="28"/>
          <w:lang w:eastAsia="ru-RU"/>
        </w:rPr>
        <w:t>.</w:t>
      </w:r>
    </w:p>
    <w:p w:rsidR="006271CD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6271CD" w:rsidRPr="00D9350E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.7. Возможности продолжения образования выпускника</w:t>
      </w:r>
    </w:p>
    <w:p w:rsidR="006271CD" w:rsidRDefault="006271CD" w:rsidP="00342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Выпускник, освоивший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>базовой подготовки, может продолжить образование путем освоения основной профессиональной образовательной программы высшего образования по направлению подготовки.</w:t>
      </w:r>
    </w:p>
    <w:p w:rsidR="006271CD" w:rsidRDefault="006271CD" w:rsidP="00342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B95DC1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6271CD" w:rsidRDefault="006271CD" w:rsidP="00342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71CD" w:rsidRDefault="006271CD" w:rsidP="00342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 xml:space="preserve">2.1. Область профессиональной деятельности: </w:t>
      </w:r>
    </w:p>
    <w:p w:rsidR="006271CD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4155">
        <w:rPr>
          <w:rFonts w:ascii="Times New Roman" w:hAnsi="Times New Roman"/>
          <w:sz w:val="28"/>
          <w:szCs w:val="28"/>
        </w:rPr>
        <w:t>организация и проведение работ в различных сферах жизнедеятельности по оказанию социальной помощи нуждающимся.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2.2. Объекты профессиональной деятельности:</w:t>
      </w:r>
    </w:p>
    <w:p w:rsidR="006271CD" w:rsidRPr="009A4155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55">
        <w:rPr>
          <w:rFonts w:ascii="Times New Roman" w:hAnsi="Times New Roman" w:cs="Times New Roman"/>
          <w:sz w:val="28"/>
          <w:szCs w:val="28"/>
        </w:rPr>
        <w:t>различные группы населения, находящиеся в трудной жизненной ситуации (далее - ТЖС);</w:t>
      </w:r>
    </w:p>
    <w:p w:rsidR="006271CD" w:rsidRPr="009A4155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55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6271CD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деятельности:</w:t>
      </w:r>
    </w:p>
    <w:p w:rsidR="006271CD" w:rsidRPr="009A4155" w:rsidRDefault="006271CD" w:rsidP="003424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4155">
        <w:rPr>
          <w:rFonts w:ascii="Times New Roman" w:hAnsi="Times New Roman"/>
          <w:sz w:val="28"/>
          <w:szCs w:val="28"/>
        </w:rPr>
        <w:t>Специалист по социальной работе (базовой подготовки) готовится к следующим видам деятельности:</w:t>
      </w:r>
    </w:p>
    <w:p w:rsidR="006271CD" w:rsidRPr="009A4155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55">
        <w:rPr>
          <w:rFonts w:ascii="Times New Roman" w:hAnsi="Times New Roman" w:cs="Times New Roman"/>
          <w:sz w:val="28"/>
          <w:szCs w:val="28"/>
        </w:rPr>
        <w:t>1. Социальная работа с лицами пожилого возраста и инвалидами.</w:t>
      </w:r>
    </w:p>
    <w:p w:rsidR="006271CD" w:rsidRPr="009A4155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55">
        <w:rPr>
          <w:rFonts w:ascii="Times New Roman" w:hAnsi="Times New Roman" w:cs="Times New Roman"/>
          <w:sz w:val="28"/>
          <w:szCs w:val="28"/>
        </w:rPr>
        <w:t>2. Социальная работа с семьей и детьми.</w:t>
      </w:r>
    </w:p>
    <w:p w:rsidR="006271CD" w:rsidRPr="009A4155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55">
        <w:rPr>
          <w:rFonts w:ascii="Times New Roman" w:hAnsi="Times New Roman" w:cs="Times New Roman"/>
          <w:sz w:val="28"/>
          <w:szCs w:val="28"/>
        </w:rPr>
        <w:t>3. Социальная работа с лицами из групп риска, оказавшимися в трудной жизненной ситуации.</w:t>
      </w:r>
    </w:p>
    <w:p w:rsidR="006271CD" w:rsidRPr="009A4155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55">
        <w:rPr>
          <w:rFonts w:ascii="Times New Roman" w:hAnsi="Times New Roman" w:cs="Times New Roman"/>
          <w:sz w:val="28"/>
          <w:szCs w:val="28"/>
        </w:rPr>
        <w:t>4. Выполнение работ по одной или нескольким профессиям рабочих, должностям сл</w:t>
      </w:r>
      <w:r>
        <w:rPr>
          <w:rFonts w:ascii="Times New Roman" w:hAnsi="Times New Roman" w:cs="Times New Roman"/>
          <w:sz w:val="28"/>
          <w:szCs w:val="28"/>
        </w:rPr>
        <w:t>ужащих</w:t>
      </w:r>
      <w:r w:rsidRPr="009A4155">
        <w:rPr>
          <w:rFonts w:ascii="Times New Roman" w:hAnsi="Times New Roman" w:cs="Times New Roman"/>
          <w:sz w:val="28"/>
          <w:szCs w:val="28"/>
        </w:rPr>
        <w:t>.</w:t>
      </w:r>
    </w:p>
    <w:p w:rsidR="006271CD" w:rsidRPr="009A4155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3.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6271CD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ab/>
        <w:t>Общие компетенции</w:t>
      </w:r>
    </w:p>
    <w:p w:rsidR="006271CD" w:rsidRPr="00D9350E" w:rsidRDefault="006271CD" w:rsidP="003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 связи ППССЗ обеспечивает формирование социальной и профессиональной компетентности, мобильности, умения делать профессиональный и социальный выбор, нести за него ответственность, осознавать и отстаивать гражданскую позицию, раскрытие индивидуальных способностей обучающихся, а также сформированность личностных профессионально значимых качеств.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271CD" w:rsidRPr="00660A2E" w:rsidRDefault="006271CD" w:rsidP="00342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2E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271CD" w:rsidRDefault="006271CD" w:rsidP="003424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3424C9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3.2.</w:t>
      </w:r>
      <w:r w:rsidRPr="00D9350E">
        <w:rPr>
          <w:rFonts w:ascii="Times New Roman" w:hAnsi="Times New Roman"/>
          <w:b/>
          <w:sz w:val="28"/>
          <w:szCs w:val="28"/>
        </w:rPr>
        <w:tab/>
        <w:t>Профессиональные компетенции</w:t>
      </w:r>
    </w:p>
    <w:p w:rsidR="006271CD" w:rsidRPr="00D9350E" w:rsidRDefault="006271CD" w:rsidP="003424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Результатом освоения ППССЗ являются сформированные профессиональные компетенции, соответствующие видам профессиональной деятельности (ВПД):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ВПД 1 Социальная работа с лицами пожилого возраста и инвалидами.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1.1. Диагностировать ТЖС у лиц пожилого возраста и инвалидов с определением видов необходимой помощи.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1.2. Координировать работу по социально-бытовому обслуживанию клиента.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1.3. Осуществлять социальный патронат клиента, в том числе содействовать в оказании медико-социального патронажа.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1.4. Создавать необходимые условия для адаптации и социальной реабилитации лиц пожилого возраста и инвалидов.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1.5. Проводить профилактику возникновения новых ТЖС у лиц пожилого возраста и инвалидов.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ВПД 2. Социальная работа с семьей и детьми.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2.1. Диагностировать ТЖС семьи и детей с определением видов необходимой помощи.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2.2. Координировать работу по преобразованию ТЖС в семье и у детей.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2.3. 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2.4. 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2.5. Проводить профилактику возникновения новых ТЖС в различных типах семей и у детей.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ВПД.3. Социальная работа с лицами из групп риска, оказавшимися в трудной жизненной ситуации.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3.1. Диагностировать ТЖС у лиц из групп риска.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3.2. Координировать работу по преобразованию ТЖС у лиц из групп риска.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3.3. Осуществлять патронат лиц из групп риска (сопровождение, опекунство, попечительство, патронаж).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3.4. Создавать необходимые условия для адаптации и социальной реабилитации лиц из групп риска.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ПК 3.5. Проводить профилактику возникновения новых ТЖС у лиц из групп риска.</w:t>
            </w:r>
          </w:p>
        </w:tc>
      </w:tr>
      <w:tr w:rsidR="006271CD" w:rsidRPr="00660A2E" w:rsidTr="00BD0D2D">
        <w:tc>
          <w:tcPr>
            <w:tcW w:w="9854" w:type="dxa"/>
          </w:tcPr>
          <w:p w:rsidR="006271CD" w:rsidRPr="00BD0D2D" w:rsidRDefault="006271CD" w:rsidP="00BD0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2D">
              <w:rPr>
                <w:rFonts w:ascii="Times New Roman" w:hAnsi="Times New Roman" w:cs="Times New Roman"/>
                <w:sz w:val="28"/>
                <w:szCs w:val="28"/>
              </w:rPr>
              <w:t>ВПД.4. Выполнение работ по одной или нескольким профессиям рабочих, должностям служащих.</w:t>
            </w:r>
          </w:p>
        </w:tc>
      </w:tr>
    </w:tbl>
    <w:p w:rsidR="006271CD" w:rsidRDefault="006271CD" w:rsidP="00B95D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</w:rPr>
        <w:t>3.3. Требования ФГОС СОО к результатам освоения общеобразовательного цикла ППССЗ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ППССЗ обеспечивает реализацию требований федерального образовательного стандарта среднего общего образования (ФГОС СОО) к результатам освоения общеобразовательного цикла: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DC1">
        <w:rPr>
          <w:rFonts w:ascii="Times New Roman" w:hAnsi="Times New Roman"/>
          <w:i/>
          <w:color w:val="000000"/>
          <w:sz w:val="28"/>
          <w:szCs w:val="28"/>
        </w:rPr>
        <w:t>личностным</w:t>
      </w:r>
      <w:r w:rsidRPr="00D9350E">
        <w:rPr>
          <w:rFonts w:ascii="Times New Roman" w:hAnsi="Times New Roman"/>
          <w:color w:val="000000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DC1">
        <w:rPr>
          <w:rFonts w:ascii="Times New Roman" w:hAnsi="Times New Roman"/>
          <w:i/>
          <w:color w:val="000000"/>
          <w:sz w:val="28"/>
          <w:szCs w:val="28"/>
        </w:rPr>
        <w:t>метапредметным,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DC1">
        <w:rPr>
          <w:rFonts w:ascii="Times New Roman" w:hAnsi="Times New Roman"/>
          <w:i/>
          <w:color w:val="000000"/>
          <w:sz w:val="28"/>
          <w:szCs w:val="28"/>
        </w:rPr>
        <w:t>предметным</w:t>
      </w:r>
      <w:r w:rsidRPr="00D9350E">
        <w:rPr>
          <w:rFonts w:ascii="Times New Roman" w:hAnsi="Times New Roman"/>
          <w:color w:val="000000"/>
          <w:sz w:val="28"/>
          <w:szCs w:val="28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Личностные результаты освоения общеобразовательного цикла ППССЗ должны отражать: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готовность к служению Отечеству, его защите;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12) бережное, ответственное и компетентное отношение к физическому и  психологическому здоровью, как собственному, так и других людей, умение оказывать первую помощь;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Метапредметные результаты освоения общеобразовательного цикла ППССЗ должны отражать: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Предметные результаты освоения учебных предметов на базовом уровне ориентированы на обеспечение преимущественно общеобразовательной и общекультурной подготовки, обеспечивают возможность дальнейшего успешного освоения дисциплин профессионального цикла.</w:t>
      </w:r>
    </w:p>
    <w:p w:rsidR="006271CD" w:rsidRDefault="006271CD" w:rsidP="00B95D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B95D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 Документы, регламентирующие содержание и организацию образовательного процесса</w:t>
      </w:r>
    </w:p>
    <w:p w:rsidR="006271CD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Содержание и организация образовательного процесса при реализации ППССЗ регламентируется: календарным учебным графиком; учебным планом специальности с учетом его профиля; программами учебных дисциплин и профессиональных модулей; материалами, обеспечивающими качество подготовки и воспитания студентов;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6271CD" w:rsidRPr="00D9350E" w:rsidRDefault="006271CD" w:rsidP="00B95D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B95D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4.1. Учебный план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Содержание обучения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color w:val="000000"/>
          <w:sz w:val="28"/>
          <w:szCs w:val="28"/>
        </w:rPr>
        <w:t>базовой подготовки определяется учебным планом, разработанным в соответствии с ФГОС СПО и утвержденным директором колледжа.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Учебный план определяет качественные и количественные характеристики ППССЗ: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параметры учебной нагрузки в целом, по годам обучения и по семестрам;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перечень учебных дисциплин, профессиональных модулей и их составных элементов (разделов, междисциплинарных курсов, учебной и производственной практик);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последовательность изучения учебных дисциплин и профессиональных модулей;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виды учебных занятий;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распределение различных форм промежуточной аттестации по годам обучения и по семестрам;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показатели подготовки и проведения государственной итоговой аттестации.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Вариативная часть дает возможность расширения и (или)углубления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выпускника, в соответствии с запросами регионального рынка труда и возможностями продолжения образования.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Требования работодателей к профессиональным компетенциям выпускников выявляются в ходе совместных деловых встреч, на основе которых сп5ециалисты колледжа распределяют часы вариативной части на введение новых и/или увеличение продолжительности изучения дисциплин (междисциплинарных курсов), модулей и т.п.</w:t>
      </w:r>
    </w:p>
    <w:p w:rsidR="006271CD" w:rsidRPr="00D9350E" w:rsidRDefault="006271CD" w:rsidP="00B95DC1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6271CD" w:rsidRPr="00D9350E" w:rsidRDefault="006271CD" w:rsidP="00B95DC1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обязательной аудиторной учебной нагрузки студентов при очной форме обучения составляет 36 академических часов в неделю.</w:t>
      </w:r>
    </w:p>
    <w:p w:rsidR="006271CD" w:rsidRPr="00D9350E" w:rsidRDefault="006271CD" w:rsidP="00B95DC1">
      <w:pPr>
        <w:pStyle w:val="Style4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лабораторных работ.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4.2. Календарный учебный график</w:t>
      </w:r>
    </w:p>
    <w:p w:rsidR="006271CD" w:rsidRPr="00D9350E" w:rsidRDefault="006271CD" w:rsidP="00B95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Устанавливает последовательность и продолжительность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реализации ППССЗ: продолжительность </w:t>
      </w:r>
      <w:r w:rsidRPr="00D9350E">
        <w:rPr>
          <w:rFonts w:ascii="Times New Roman" w:hAnsi="Times New Roman"/>
          <w:sz w:val="28"/>
          <w:szCs w:val="28"/>
        </w:rPr>
        <w:t>теоретического обучения, экзаменационных сессий, практик, государственной итоговой аттестации, каникул обучающихся.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Календарный учебный график составлен по всем курсам обучения на учебный год,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на заседании педагогического совета и утвержден приказом директора колледжа. </w:t>
      </w:r>
    </w:p>
    <w:p w:rsidR="006271CD" w:rsidRDefault="006271CD" w:rsidP="00B95DC1">
      <w:pPr>
        <w:pStyle w:val="Style39"/>
        <w:widowControl/>
        <w:ind w:firstLine="567"/>
        <w:jc w:val="both"/>
        <w:rPr>
          <w:b/>
          <w:sz w:val="28"/>
          <w:szCs w:val="28"/>
        </w:rPr>
      </w:pPr>
    </w:p>
    <w:p w:rsidR="006271CD" w:rsidRPr="00D9350E" w:rsidRDefault="006271CD" w:rsidP="00B95DC1">
      <w:pPr>
        <w:pStyle w:val="Style39"/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r w:rsidRPr="00D9350E">
        <w:rPr>
          <w:b/>
          <w:sz w:val="28"/>
          <w:szCs w:val="28"/>
        </w:rPr>
        <w:t xml:space="preserve">4.3. Рабочие программы дисциплин 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ФГОС СОО реализуется в пределах образовательных программ среднего профессионального образования с учетом профиля получаемого профессионального образования (федеральный закон от 29.12.2012 г. № 273-ФЗ «Об образовании в Российской Федерации», ст. 20, п. 2). В структуру ОПОП входит общеобразовательный учебный цикл. 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bCs/>
          <w:color w:val="000000"/>
          <w:sz w:val="28"/>
          <w:szCs w:val="28"/>
        </w:rPr>
        <w:t xml:space="preserve">базовой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подготовки соответствует </w:t>
      </w:r>
      <w:r>
        <w:rPr>
          <w:rFonts w:ascii="Times New Roman" w:hAnsi="Times New Roman"/>
          <w:color w:val="000000"/>
          <w:sz w:val="28"/>
          <w:szCs w:val="28"/>
        </w:rPr>
        <w:t>социально-экономический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профиль.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дисциплин общеобразовательного цикла разработаны на основе примерных программ, предложенных ФГАУ «ФИРО».</w:t>
      </w:r>
    </w:p>
    <w:p w:rsidR="006271CD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Перечень дисциплин общеобразовательного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716"/>
        <w:gridCol w:w="3016"/>
      </w:tblGrid>
      <w:tr w:rsidR="006271CD" w:rsidRPr="00D9350E" w:rsidTr="00BD0D2D">
        <w:tc>
          <w:tcPr>
            <w:tcW w:w="1896" w:type="dxa"/>
            <w:vAlign w:val="center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Индекс</w:t>
            </w:r>
          </w:p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4716" w:type="dxa"/>
            <w:vAlign w:val="center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16" w:type="dxa"/>
            <w:vAlign w:val="center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3016" w:type="dxa"/>
            <w:vAlign w:val="center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учебные дисциплины</w:t>
            </w:r>
          </w:p>
        </w:tc>
        <w:tc>
          <w:tcPr>
            <w:tcW w:w="3016" w:type="dxa"/>
            <w:vAlign w:val="center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ОУДБ.01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язык. </w:t>
            </w:r>
          </w:p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язык*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ОУДБ.02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Литература. </w:t>
            </w:r>
          </w:p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Родная литература*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ОУДБ.03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ОУДП.04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ОУДБ.05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ОУДБ.06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ОУДБ.07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ОУДБ.08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sz w:val="28"/>
                <w:szCs w:val="28"/>
              </w:rPr>
              <w:t>Индивидуальный  учебный проект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ОУДП.09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ОУДП.10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ОУДП.11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УД.00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D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учебные дисциплины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71CD" w:rsidRPr="00D9350E" w:rsidTr="00BD0D2D">
        <w:tc>
          <w:tcPr>
            <w:tcW w:w="189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УД.01</w:t>
            </w:r>
          </w:p>
        </w:tc>
        <w:tc>
          <w:tcPr>
            <w:tcW w:w="4716" w:type="dxa"/>
          </w:tcPr>
          <w:p w:rsidR="006271CD" w:rsidRPr="00BD0D2D" w:rsidRDefault="006271CD" w:rsidP="00BD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sz w:val="28"/>
                <w:szCs w:val="28"/>
              </w:rPr>
              <w:t>Естествознание/Химия</w:t>
            </w:r>
          </w:p>
        </w:tc>
        <w:tc>
          <w:tcPr>
            <w:tcW w:w="3016" w:type="dxa"/>
          </w:tcPr>
          <w:p w:rsidR="006271CD" w:rsidRPr="00BD0D2D" w:rsidRDefault="006271CD" w:rsidP="00BD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D2D">
              <w:rPr>
                <w:rFonts w:ascii="Times New Roman" w:hAnsi="Times New Roman"/>
                <w:color w:val="000000"/>
                <w:sz w:val="28"/>
                <w:szCs w:val="28"/>
              </w:rPr>
              <w:t>Предлагаемые ОО</w:t>
            </w:r>
          </w:p>
        </w:tc>
      </w:tr>
    </w:tbl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1CD" w:rsidRPr="00D43C48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43C4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* </w:t>
      </w:r>
      <w:r w:rsidRPr="00D43C48">
        <w:rPr>
          <w:rFonts w:ascii="Times New Roman" w:hAnsi="Times New Roman"/>
          <w:i/>
          <w:color w:val="000000"/>
          <w:sz w:val="28"/>
          <w:szCs w:val="28"/>
        </w:rPr>
        <w:t>Русский язык. Родной язык  и Литература. Родная литература – реализуются как интегрированные курсы, включающие в себя по две предметные области «Русский язык и литература» и «Родной язык и родная литература»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ППССЗ состоят из дисциплин, профессиональный учебный цикл - из общепрофессиональных дисциплин и профессиональных модулей в соответствии с основными видами деятельности.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7960"/>
      </w:tblGrid>
      <w:tr w:rsidR="006271CD" w:rsidRPr="00D9350E" w:rsidTr="004F0C55">
        <w:trPr>
          <w:trHeight w:val="1260"/>
        </w:trPr>
        <w:tc>
          <w:tcPr>
            <w:tcW w:w="1940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</w:t>
            </w:r>
          </w:p>
          <w:p w:rsidR="006271CD" w:rsidRPr="00D9350E" w:rsidRDefault="006271CD" w:rsidP="0048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учебным планом</w:t>
            </w:r>
          </w:p>
        </w:tc>
        <w:tc>
          <w:tcPr>
            <w:tcW w:w="7960" w:type="dxa"/>
            <w:vAlign w:val="center"/>
          </w:tcPr>
          <w:p w:rsidR="006271CD" w:rsidRPr="00D9350E" w:rsidRDefault="006271CD" w:rsidP="0048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дисциплин</w:t>
            </w:r>
          </w:p>
        </w:tc>
      </w:tr>
      <w:tr w:rsidR="006271CD" w:rsidRPr="00D9350E" w:rsidTr="004F0C55">
        <w:trPr>
          <w:trHeight w:val="248"/>
        </w:trPr>
        <w:tc>
          <w:tcPr>
            <w:tcW w:w="1940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7960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271C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96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6271C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96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271C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96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6271C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96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6271CD" w:rsidRPr="00D9350E" w:rsidTr="004F0C55">
        <w:trPr>
          <w:trHeight w:val="248"/>
        </w:trPr>
        <w:tc>
          <w:tcPr>
            <w:tcW w:w="1940" w:type="dxa"/>
            <w:vAlign w:val="center"/>
          </w:tcPr>
          <w:p w:rsidR="006271CD" w:rsidRPr="00D9350E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7960" w:type="dxa"/>
            <w:vAlign w:val="bottom"/>
          </w:tcPr>
          <w:p w:rsidR="006271CD" w:rsidRPr="00D9350E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Статистика</w:t>
            </w:r>
          </w:p>
        </w:tc>
      </w:tr>
      <w:tr w:rsidR="006271CD" w:rsidRPr="00407A35" w:rsidTr="004F0C5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796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6271CD" w:rsidRPr="00407A35" w:rsidTr="004F0C5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796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Теория и методика социальной работы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социальной работы в Российской Федерации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Деловая культура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Основы учебно-исследовательской деятельности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center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Основы педагогики и психологии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Основы социальной медицины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  <w:vAlign w:val="bottom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отрасли</w:t>
            </w:r>
          </w:p>
        </w:tc>
      </w:tr>
      <w:tr w:rsidR="006271CD" w:rsidRPr="00407A35" w:rsidTr="00407A35">
        <w:trPr>
          <w:trHeight w:val="248"/>
        </w:trPr>
        <w:tc>
          <w:tcPr>
            <w:tcW w:w="1940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960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Основы предпринимательской деятельности и планирование профессиональной карьеры</w:t>
            </w:r>
          </w:p>
        </w:tc>
      </w:tr>
    </w:tbl>
    <w:p w:rsidR="006271CD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4.4. Рабочие программы профессиональных модулей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Рабочие программы профессиональных модулей разработаны в соответствии с Методическими рекомендациями по разработке рабочих программ учебных дисциплин, профессиональных модулей, изучаемых в рамках образовательных программ среднего профессионального образования, рассмотрены и рекомендованы  к утверждению  предметной цикловой комиссией, утверждены заместителем директора.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по профилю специальности.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Практическое обучение нацелено на закрепление теоретических знаний на основе изучения работы конкретных предприятий и организаций, формирование необходимых умений и профессиональных компетенций по специальности, практическое освоение современных технологий, оборудования и т.д., приобретение профессионального опыта.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практик разрабатываются преподавателями и мастерами производственного обучения, рассматриваются на заседаниях предметной цикловой комиссии.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 целью трудоустройства выпускников колледжа заключаются договоры о сотрудничестве с предприятиями и организациями г. Вологды и Вологодской области.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12"/>
      </w:tblGrid>
      <w:tr w:rsidR="006271CD" w:rsidRPr="00D9350E" w:rsidTr="00B46FF9">
        <w:tc>
          <w:tcPr>
            <w:tcW w:w="2628" w:type="dxa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7512" w:type="dxa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профессиональных модулей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Социальная работа с лицами пожилого возраста и инвалидами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Социально-правовые и законодательные основы социальной работы с пожилыми и инвалидами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Психология и адрогогика лиц пожилого возраста и инвалидов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МДК.01.03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 социальной работы с пожилыми и инвалидами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патронат лиц пожилого возраста и инвалидов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УП.01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ПП.01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Социальная работа с семьей и детьми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Социально-правовая и законодательная основы социальной работы с семьей и детьми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психология и педагогика, семьеведение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социальной работы ссемье и детьми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МДК.02.04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патронат различных типов семей и детей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УП.02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Социальная работа с лицами из групп риска, оказавшимися в ТЖС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Нормативно-правовая основа социальной работы с лицами из групп риска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 социальной работы с лицами из групп риска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МДК.03.03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патронат лиц из групп риска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УП.03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УП.03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 (26527 Социальный работник)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социального обслуживания  лиц пожилого возраста и инвалидов на дому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УП.04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6271CD" w:rsidRPr="00407A35" w:rsidTr="00B46FF9">
        <w:tc>
          <w:tcPr>
            <w:tcW w:w="2628" w:type="dxa"/>
          </w:tcPr>
          <w:p w:rsidR="006271CD" w:rsidRPr="00407A35" w:rsidRDefault="006271CD" w:rsidP="0048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ПП.04</w:t>
            </w:r>
          </w:p>
        </w:tc>
        <w:tc>
          <w:tcPr>
            <w:tcW w:w="7512" w:type="dxa"/>
          </w:tcPr>
          <w:p w:rsidR="006271CD" w:rsidRPr="00407A35" w:rsidRDefault="006271CD" w:rsidP="0048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A35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</w:tbl>
    <w:p w:rsidR="006271CD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1CD" w:rsidRPr="00D9350E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Участие работодателей в образовательном процессе и оценке качества образования</w:t>
      </w:r>
    </w:p>
    <w:p w:rsidR="006271CD" w:rsidRPr="00D9350E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Сотрудничество с работодателями при организации образовательного процесса в колледже ведётся по нескольким направлениям:</w:t>
      </w:r>
    </w:p>
    <w:p w:rsidR="006271CD" w:rsidRPr="00D9350E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согласование учебных планов;</w:t>
      </w:r>
    </w:p>
    <w:p w:rsidR="006271CD" w:rsidRPr="00D9350E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проведение содержательной экспертизы рабочих программ профессиональных модулей, фондов оценочных средств;</w:t>
      </w:r>
    </w:p>
    <w:p w:rsidR="006271CD" w:rsidRPr="00D9350E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согласование программ производственной практики и государственной итоговой аттестации;</w:t>
      </w:r>
    </w:p>
    <w:p w:rsidR="006271CD" w:rsidRPr="00D9350E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участие в государственной итоговой аттестации обучающихся; </w:t>
      </w:r>
    </w:p>
    <w:p w:rsidR="006271CD" w:rsidRPr="00D9350E" w:rsidRDefault="006271CD" w:rsidP="00B95DC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участие в составе членов жюри конкурсов профессионального мастерства.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1CD" w:rsidRPr="00D9350E" w:rsidRDefault="006271CD" w:rsidP="00B95DC1">
      <w:pPr>
        <w:pStyle w:val="NormalWeb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 w:rsidRPr="00D9350E">
        <w:rPr>
          <w:color w:val="000000"/>
          <w:sz w:val="28"/>
          <w:szCs w:val="28"/>
        </w:rPr>
        <w:t>ОПОП предусматривает реализацию компетентностного подхода посредством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Pr="00D9350E">
        <w:rPr>
          <w:sz w:val="28"/>
          <w:szCs w:val="28"/>
        </w:rPr>
        <w:t>.</w:t>
      </w:r>
    </w:p>
    <w:p w:rsidR="006271CD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956"/>
      </w:tblGrid>
      <w:tr w:rsidR="006271CD" w:rsidRPr="00D9350E" w:rsidTr="00396ADD">
        <w:tc>
          <w:tcPr>
            <w:tcW w:w="2897" w:type="dxa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Достигаемые результаты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Проектное обучение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Развитие/формирование навыков планирования (постановка проблемы), сбора и систематизации материалов, представления результатов деятельности (презентации)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Активная самостоятельная деятельность обучающихся по решению проблемных ситуаций; творческое овладение знаниями, практическими умениями; развитие когнитивных способностей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Возможность развивать/формировать навыки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Учет способностей и индивидуальных особенностей личности каждого обучающегося; оценка деятельности, исходя из усилий по овладению учебным материалом, творческому его применению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Визуализация и моделирование изучаемых явлений, процессов, технологий, что обеспечение необходимый обучающимся уровень освоения учебного материала; достижение предметных и метапредметных результатов обучения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(ролевые, деловые,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имитационные и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 игр)</w:t>
            </w: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 познавательной деятельности, формирование профессиональных умений, необходимых в практической деятельности, достижение предметных и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метапредметных результатов обучения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в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(групповая, командная,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бригадная работа)</w:t>
            </w: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Совместная обучающая и развивающая деятельность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обучающихся; достижение предметных и метапредметных результатов обучения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Выстраивание субъект-субъектных взаимоотношений собучающимися; гармоничное сочетание обучающих,воспитывающих и развивающих педагогических воздействий; соответствие содержания и организации обучения возрастным особенностям обучающихся; приоритет активных методов обучения; формирование ЗОЖ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«портфолио»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Персонифицированный учет достижений обучающихся как инструмент педагогической поддержки социального самоопределения, определения траектории индивидуального  развития личности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Расширение обучающих и развивающих возможностей урока; активизация познавательной активности обучающихся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Электронное обучение</w:t>
            </w:r>
          </w:p>
        </w:tc>
        <w:tc>
          <w:tcPr>
            <w:tcW w:w="6956" w:type="dxa"/>
            <w:vMerge w:val="restart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Доступ к электронным информационными образовательным ресурсам разных категорий обучающихся, включая лиц с ОВЗ; формирование навыка использования информационно-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коммуникационных технологий в профессиональной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деятельности: работа с базами данных, обработка информации с использованием технических средств, информационно-телекоммуникационных сетей</w:t>
            </w:r>
          </w:p>
        </w:tc>
      </w:tr>
      <w:tr w:rsidR="006271CD" w:rsidRPr="00D9350E" w:rsidTr="00396ADD">
        <w:tc>
          <w:tcPr>
            <w:tcW w:w="2897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  <w:vMerge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71CD" w:rsidRPr="00D9350E" w:rsidRDefault="006271CD" w:rsidP="007E4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5. Ресурсное обеспечение ОП СПО - ППССЗ</w:t>
      </w:r>
    </w:p>
    <w:p w:rsidR="006271CD" w:rsidRDefault="006271CD" w:rsidP="00B95DC1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5.1. Кадровое обеспечение образовательного процесса по ОП СПО – ППССЗ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 (модуля).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Педагогический состав по профессиональному циклу имеет опыт практической работы. Состав преподавателей, осуществляющих подготовку обучающихся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</w:rPr>
        <w:t>(приложение).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Доля преподавателей прошедших повышение квалификации за последние 3 года  составляет 100%.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Повышение уровня профессиональной компетентности преподавателей и мастеров производственного обучения осуществляется посредством различных форм: образовательных курсов, проблемных семинаров, вебинаров, организуемых АОУ ВО ДПО «ВИРО» и другими организациями, участия в конференциях различного уровня, работу Школы педагогического мастерства, взаимопосещение уроков; самообразование; стажировку по профилю преподаваемых дисциплин.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5.2. Учебно-методическое и информационное обеспечение образовательного процесса</w:t>
      </w: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 xml:space="preserve">ОП СПО – ППССЗ по специальности </w:t>
      </w:r>
      <w:r>
        <w:rPr>
          <w:sz w:val="28"/>
          <w:szCs w:val="28"/>
        </w:rPr>
        <w:t>39.02.01 Социальная работа</w:t>
      </w:r>
      <w:r w:rsidRPr="00D9350E">
        <w:rPr>
          <w:sz w:val="28"/>
          <w:szCs w:val="28"/>
        </w:rPr>
        <w:t xml:space="preserve"> обеспечена учебно-методической документацией по всем дисциплинам, междисциплинарным курсам и профессиональным модулям, которая включает:</w:t>
      </w:r>
    </w:p>
    <w:p w:rsidR="006271CD" w:rsidRPr="00D9350E" w:rsidRDefault="006271CD" w:rsidP="007E45E1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рабочую программу по дисциплине, профессиональному модулю;</w:t>
      </w:r>
    </w:p>
    <w:p w:rsidR="006271CD" w:rsidRPr="00D9350E" w:rsidRDefault="006271CD" w:rsidP="007E45E1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рабочие программы  практик;</w:t>
      </w:r>
    </w:p>
    <w:p w:rsidR="006271CD" w:rsidRPr="00D9350E" w:rsidRDefault="006271CD" w:rsidP="007E45E1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 рекомендации по выполнению практических работ по дисциплине, междисциплинарному курсу в рамках профессионального модуля;</w:t>
      </w:r>
    </w:p>
    <w:p w:rsidR="006271CD" w:rsidRPr="00D9350E" w:rsidRDefault="006271CD" w:rsidP="007E45E1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рекомендации по самостоятельной работе обучающихся по дисциплине, профессиональному модулю;</w:t>
      </w:r>
    </w:p>
    <w:p w:rsidR="006271CD" w:rsidRPr="00D9350E" w:rsidRDefault="006271CD" w:rsidP="007E45E1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комплекты оценочных средств по дисциплине,  профессиональному модулю.</w:t>
      </w: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rStyle w:val="FontStyle76"/>
          <w:b/>
          <w:color w:val="auto"/>
          <w:sz w:val="28"/>
          <w:szCs w:val="28"/>
        </w:rPr>
      </w:pPr>
      <w:r w:rsidRPr="00D9350E">
        <w:rPr>
          <w:sz w:val="28"/>
          <w:szCs w:val="28"/>
        </w:rPr>
        <w:t xml:space="preserve">Реализация ОП СПО - ППССЗ по специальности </w:t>
      </w:r>
      <w:r>
        <w:rPr>
          <w:sz w:val="28"/>
          <w:szCs w:val="28"/>
        </w:rPr>
        <w:t>39.02.01 Социальная работа</w:t>
      </w:r>
      <w:r w:rsidRPr="00D9350E">
        <w:rPr>
          <w:sz w:val="28"/>
          <w:szCs w:val="28"/>
        </w:rPr>
        <w:t>обеспечивается доступом каждого студента к базам данных и библиотечным фондам, формируемым по полному перечню дисциплин, профессиональных модулей образовательной программы. Во время самостоятельной подготовки</w:t>
      </w:r>
      <w:r w:rsidRPr="00D9350E">
        <w:rPr>
          <w:rStyle w:val="FontStyle76"/>
          <w:color w:val="auto"/>
          <w:sz w:val="28"/>
          <w:szCs w:val="28"/>
        </w:rPr>
        <w:t xml:space="preserve"> студенты обеспечены доступом в сеть Интернет.</w:t>
      </w:r>
    </w:p>
    <w:p w:rsidR="006271CD" w:rsidRPr="00D9350E" w:rsidRDefault="006271CD" w:rsidP="00B95DC1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>Использование справочно-правовых баз данных «Консультант плюс» позволяет студентам работать с актуальной законодательной, правовой и нормативной документацией, в том числе в сфере образования и науки.</w:t>
      </w: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 укомплектован печатными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271CD" w:rsidRPr="00D9350E" w:rsidRDefault="006271CD" w:rsidP="00B95D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sz w:val="28"/>
          <w:szCs w:val="28"/>
          <w:lang w:eastAsia="ar-SA"/>
        </w:rPr>
        <w:t>Помимо фонда основной печатной литературы, библиотека подключена к электронной библиотечной системе (ЭБС) «</w:t>
      </w:r>
      <w:r w:rsidRPr="00D9350E">
        <w:rPr>
          <w:sz w:val="28"/>
          <w:szCs w:val="28"/>
          <w:lang w:val="en-US" w:eastAsia="ar-SA"/>
        </w:rPr>
        <w:t>znanium</w:t>
      </w:r>
      <w:r w:rsidRPr="00D9350E">
        <w:rPr>
          <w:sz w:val="28"/>
          <w:szCs w:val="28"/>
          <w:lang w:eastAsia="ar-SA"/>
        </w:rPr>
        <w:t>.</w:t>
      </w:r>
      <w:r w:rsidRPr="00D9350E">
        <w:rPr>
          <w:sz w:val="28"/>
          <w:szCs w:val="28"/>
          <w:lang w:val="en-US" w:eastAsia="ar-SA"/>
        </w:rPr>
        <w:t>com</w:t>
      </w:r>
      <w:r w:rsidRPr="00D9350E">
        <w:rPr>
          <w:sz w:val="28"/>
          <w:szCs w:val="28"/>
          <w:lang w:eastAsia="ar-SA"/>
        </w:rPr>
        <w:t xml:space="preserve">» (Договор № 54 от 28 марта 2017 года), что обеспечивает </w:t>
      </w:r>
      <w:r w:rsidRPr="00D9350E">
        <w:rPr>
          <w:sz w:val="28"/>
          <w:szCs w:val="28"/>
          <w:shd w:val="clear" w:color="auto" w:fill="FFFFFF"/>
        </w:rPr>
        <w:t>учебный процесс современными и актуальными </w:t>
      </w:r>
      <w:r w:rsidRPr="00D9350E">
        <w:rPr>
          <w:bCs/>
          <w:sz w:val="28"/>
          <w:szCs w:val="28"/>
          <w:shd w:val="clear" w:color="auto" w:fill="FFFFFF"/>
        </w:rPr>
        <w:t>электронными</w:t>
      </w:r>
      <w:r w:rsidRPr="00D9350E">
        <w:rPr>
          <w:sz w:val="28"/>
          <w:szCs w:val="28"/>
          <w:shd w:val="clear" w:color="auto" w:fill="FFFFFF"/>
        </w:rPr>
        <w:t xml:space="preserve"> версиями учебных и научных материалов, соответствующих ФГОС </w:t>
      </w:r>
      <w:r w:rsidRPr="00D9350E">
        <w:rPr>
          <w:bCs/>
          <w:sz w:val="28"/>
          <w:szCs w:val="28"/>
          <w:shd w:val="clear" w:color="auto" w:fill="FFFFFF"/>
        </w:rPr>
        <w:t>СПО</w:t>
      </w:r>
      <w:r w:rsidRPr="00D9350E">
        <w:rPr>
          <w:sz w:val="28"/>
          <w:szCs w:val="28"/>
          <w:shd w:val="clear" w:color="auto" w:fill="FFFFFF"/>
        </w:rPr>
        <w:t>.</w:t>
      </w: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При использовании электронных изданий колледж обеспечивает обучающихся рабочим местом с наличием персонального компьютера с доступом к сети Интернет в библиотечном зале.</w:t>
      </w:r>
    </w:p>
    <w:p w:rsidR="006271CD" w:rsidRPr="00D9350E" w:rsidRDefault="006271CD" w:rsidP="00B95DC1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студентов.</w:t>
      </w:r>
    </w:p>
    <w:p w:rsidR="006271CD" w:rsidRDefault="006271CD" w:rsidP="00B95D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Обучающимся обеспечен доступ к комплектам библиотечного фонда, периодически</w:t>
      </w:r>
      <w:r>
        <w:rPr>
          <w:color w:val="auto"/>
          <w:sz w:val="28"/>
          <w:szCs w:val="28"/>
        </w:rPr>
        <w:t>м</w:t>
      </w:r>
      <w:r w:rsidRPr="00D9350E">
        <w:rPr>
          <w:color w:val="auto"/>
          <w:sz w:val="28"/>
          <w:szCs w:val="28"/>
        </w:rPr>
        <w:t xml:space="preserve"> издани</w:t>
      </w:r>
      <w:r>
        <w:rPr>
          <w:color w:val="auto"/>
          <w:sz w:val="28"/>
          <w:szCs w:val="28"/>
        </w:rPr>
        <w:t>ям–</w:t>
      </w:r>
      <w:r w:rsidRPr="00D9350E">
        <w:rPr>
          <w:color w:val="auto"/>
          <w:sz w:val="28"/>
          <w:szCs w:val="28"/>
        </w:rPr>
        <w:t xml:space="preserve"> журнал</w:t>
      </w:r>
      <w:r>
        <w:rPr>
          <w:color w:val="auto"/>
          <w:sz w:val="28"/>
          <w:szCs w:val="28"/>
        </w:rPr>
        <w:t>ам.</w:t>
      </w:r>
    </w:p>
    <w:p w:rsidR="006271CD" w:rsidRPr="00D9350E" w:rsidRDefault="006271CD" w:rsidP="00B95D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6271CD" w:rsidRPr="00D9350E" w:rsidRDefault="006271CD" w:rsidP="00B95DC1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D9350E">
        <w:rPr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71CD" w:rsidRPr="00D9350E" w:rsidRDefault="006271CD" w:rsidP="00B95D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 3. Материально-техническое обеспечение образовательного процесса</w:t>
      </w:r>
    </w:p>
    <w:p w:rsidR="006271CD" w:rsidRPr="00D9350E" w:rsidRDefault="006271CD" w:rsidP="00B95DC1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 xml:space="preserve">Реализация ОП СПО - ППССЗ по специальности </w:t>
      </w:r>
      <w:r>
        <w:rPr>
          <w:sz w:val="28"/>
          <w:szCs w:val="28"/>
        </w:rPr>
        <w:t>39.02.01 Социальная работа</w:t>
      </w:r>
      <w:r w:rsidRPr="00D9350E">
        <w:rPr>
          <w:rStyle w:val="FontStyle76"/>
          <w:color w:val="auto"/>
          <w:sz w:val="28"/>
          <w:szCs w:val="28"/>
        </w:rPr>
        <w:t>обеспечивается наличием материально-технической базы, способствующей проведению всех видов лабораторных и практических занятий, дисциплинарной, междисциплинарной и модульной подготовки, учебной практики, предусмотренной учебным планом. Состояние материально</w:t>
      </w:r>
      <w:r>
        <w:rPr>
          <w:rStyle w:val="FontStyle76"/>
          <w:color w:val="auto"/>
          <w:sz w:val="28"/>
          <w:szCs w:val="28"/>
        </w:rPr>
        <w:t>-</w:t>
      </w:r>
      <w:r w:rsidRPr="00D9350E">
        <w:rPr>
          <w:rStyle w:val="FontStyle76"/>
          <w:color w:val="auto"/>
          <w:sz w:val="28"/>
          <w:szCs w:val="28"/>
        </w:rPr>
        <w:t xml:space="preserve"> технической  базы соответствует действующим санитарным и противопожарным нормам.</w:t>
      </w:r>
    </w:p>
    <w:p w:rsidR="006271CD" w:rsidRPr="00D9350E" w:rsidRDefault="006271CD" w:rsidP="00B95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   Перечень кабинетов, лабораторий соответствует стандарту и сформирован с учетом профиля подготовки специалистов:</w:t>
      </w:r>
    </w:p>
    <w:p w:rsidR="006271CD" w:rsidRPr="00D9350E" w:rsidRDefault="006271CD" w:rsidP="00B95D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50E">
        <w:rPr>
          <w:rStyle w:val="8"/>
          <w:rFonts w:ascii="Times New Roman" w:hAnsi="Times New Roman"/>
          <w:b w:val="0"/>
          <w:bCs/>
          <w:noProof/>
          <w:color w:val="000000"/>
          <w:spacing w:val="-1"/>
          <w:sz w:val="28"/>
          <w:szCs w:val="28"/>
        </w:rPr>
        <w:t xml:space="preserve">Адрес (местоположение) здания: </w:t>
      </w:r>
      <w:r w:rsidRPr="00D9350E">
        <w:rPr>
          <w:rFonts w:ascii="Times New Roman" w:hAnsi="Times New Roman"/>
          <w:sz w:val="28"/>
          <w:szCs w:val="28"/>
        </w:rPr>
        <w:t>Вологодская область, г. Вологда, ул. Герцена, д.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6"/>
        <w:gridCol w:w="1508"/>
      </w:tblGrid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Кабинеты: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каб.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истории и основ философии;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иностранного языка;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50, 58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психологии;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информационных технологий в профессиональной деятельности;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статистики;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теории и методики социальной работы;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документационного обеспечения управления;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деловой культуры;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основ учебно-исследовательской деятельности;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основ педагогики и психологии;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основ социальной медицины;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психологии и андрогогики лиц пожилого возраста и инвалидов;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социального патроната лиц пожилого возраста и инвалидов;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возрастной психологии и педагогики, семьеведения;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социально-правовой и законодательной основы социальной работы с семьей и детьми;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социальной работы с лицами из группы риска;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социальной работы в учреждениях здравоохранения;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социальной работы в организациях образования;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социальной работы в учреждениях социальной защиты;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менеджмента в социальной работе;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жизнедеятельности.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Спортивный комплекс: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договор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Залы: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библиотека, читальный зал с выходом в сеть Интернет,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271CD" w:rsidRPr="00322997" w:rsidTr="00E17B9C">
        <w:tc>
          <w:tcPr>
            <w:tcW w:w="8613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зал.</w:t>
            </w:r>
          </w:p>
        </w:tc>
        <w:tc>
          <w:tcPr>
            <w:tcW w:w="1524" w:type="dxa"/>
          </w:tcPr>
          <w:p w:rsidR="006271CD" w:rsidRPr="00322997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99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6271CD" w:rsidRPr="00D9350E" w:rsidRDefault="006271CD" w:rsidP="007E45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71CD" w:rsidRPr="00D9350E" w:rsidRDefault="006271CD" w:rsidP="007E45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Оснащение кабинетов и лабораторий средствами обучения (лабораторным оборудованием, приборами, демонстрационными плакатами, электронными образовательными ресурсами и т.п.) и дидактическими материалами отражено в   </w:t>
      </w:r>
      <w:r w:rsidRPr="00D9350E">
        <w:rPr>
          <w:rFonts w:ascii="Times New Roman" w:eastAsia="Batang" w:hAnsi="Times New Roman"/>
          <w:sz w:val="28"/>
          <w:szCs w:val="28"/>
        </w:rPr>
        <w:t>паспорте комплексно-методического обеспечения учебного кабинета (лаборатории).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Наличие условий для формирования компетентности обучающихся в области информационных технологий, обеспеченность учебно-методической литературой – важная составляющая современного образовательного процесса.</w:t>
      </w:r>
    </w:p>
    <w:p w:rsidR="006271CD" w:rsidRPr="00D9350E" w:rsidRDefault="006271CD" w:rsidP="007E4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обеспечивает:</w:t>
      </w:r>
    </w:p>
    <w:p w:rsidR="006271CD" w:rsidRPr="00D9350E" w:rsidRDefault="006271CD" w:rsidP="007E4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271CD" w:rsidRPr="00D9350E" w:rsidRDefault="006271CD" w:rsidP="007E4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деятельности.</w:t>
      </w:r>
    </w:p>
    <w:p w:rsidR="006271CD" w:rsidRDefault="006271CD" w:rsidP="007E45E1">
      <w:pPr>
        <w:pStyle w:val="BodyText"/>
        <w:ind w:firstLine="540"/>
        <w:rPr>
          <w:rStyle w:val="8"/>
          <w:b w:val="0"/>
          <w:noProof/>
          <w:color w:val="000000"/>
          <w:spacing w:val="-1"/>
          <w:sz w:val="28"/>
          <w:lang w:val="ru-RU"/>
        </w:rPr>
      </w:pP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5.4. Базы практики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Основными базами производственных практик студентов являются </w:t>
      </w:r>
      <w:r>
        <w:rPr>
          <w:rFonts w:ascii="Times New Roman" w:hAnsi="Times New Roman"/>
          <w:sz w:val="28"/>
          <w:szCs w:val="28"/>
          <w:lang w:eastAsia="ru-RU"/>
        </w:rPr>
        <w:t>социальные центры города Вологды, Вологодской области</w:t>
      </w:r>
      <w:r w:rsidRPr="00D9350E">
        <w:rPr>
          <w:rFonts w:ascii="Times New Roman" w:hAnsi="Times New Roman"/>
          <w:sz w:val="28"/>
          <w:szCs w:val="28"/>
          <w:lang w:eastAsia="ru-RU"/>
        </w:rPr>
        <w:t>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Имеющиеся базы практик обучающихся обеспечивают возможность прохождения практики в соответствии с учебным планом.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и производственная (по профилю специальности) практики проводятся по каждому профессиональному модулю и является его составными частями. Задания на учебную и производственную практики, порядок их проведения приведены в Программах учебной и производственной практик, согласованных с работодателем.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документами предприятия, где обучающийся  проходил практику.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7E45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Нормативно-методическое обеспечение системы оценки качества освоения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ОП СПО - ППССЗ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7E45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6.1.Нормативно-методическое обеспечение и материалы, обеспечивающие качество подготовки выпускника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оценка качества освоения ОП СПО - ППССЗ включает текущий контроль успеваемости, промежуточную и государственную итоговую аттестацию обучающихся.</w:t>
      </w:r>
    </w:p>
    <w:p w:rsidR="006271CD" w:rsidRPr="00D9350E" w:rsidRDefault="006271CD" w:rsidP="007E4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Комплекты оценочных средств (КОС)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271CD" w:rsidRPr="00D9350E" w:rsidRDefault="006271CD" w:rsidP="007E4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Материалы, определяющие формы, порядок и содержание проведения текущего контроля успеваемости, промежуточной и государственной итоговой аттестации обучающихся включают:</w:t>
      </w:r>
    </w:p>
    <w:p w:rsidR="006271CD" w:rsidRPr="00D9350E" w:rsidRDefault="006271CD" w:rsidP="007E45E1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комплекты оценочных средств по дисциплине, профессиональному модулю;</w:t>
      </w:r>
    </w:p>
    <w:p w:rsidR="006271CD" w:rsidRPr="00D9350E" w:rsidRDefault="006271CD" w:rsidP="007E45E1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по дисциплинам, профессиональным модулям;</w:t>
      </w:r>
    </w:p>
    <w:p w:rsidR="006271CD" w:rsidRPr="00D9350E" w:rsidRDefault="006271CD" w:rsidP="007E45E1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практических работ по дисциплине, междисциплинарному курсу в рамках профессионального модуля;</w:t>
      </w:r>
    </w:p>
    <w:p w:rsidR="006271CD" w:rsidRPr="00D9350E" w:rsidRDefault="006271CD" w:rsidP="007E45E1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 и защите курсовых и выпускных квалификационных работ.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6271CD" w:rsidRPr="00D9350E" w:rsidRDefault="006271CD" w:rsidP="007E45E1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уровня освоения дисциплин;</w:t>
      </w:r>
    </w:p>
    <w:p w:rsidR="006271CD" w:rsidRPr="00D9350E" w:rsidRDefault="006271CD" w:rsidP="007E45E1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компетенций обучающихся.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проводится по следующей схеме:</w:t>
      </w:r>
    </w:p>
    <w:p w:rsidR="006271CD" w:rsidRPr="00D9350E" w:rsidRDefault="006271CD" w:rsidP="007E45E1">
      <w:pPr>
        <w:numPr>
          <w:ilvl w:val="0"/>
          <w:numId w:val="33"/>
        </w:numPr>
        <w:tabs>
          <w:tab w:val="clear" w:pos="1287"/>
          <w:tab w:val="left" w:pos="278"/>
          <w:tab w:val="num" w:pos="92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текущий контроль успеваемости  направлен на выявление результатов учебной деятельности в течение семестра по учебным дисциплинам, профессиональным модулям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6271CD" w:rsidRPr="00D9350E" w:rsidRDefault="006271CD" w:rsidP="007E45E1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 в конце семестра в форме зачетов, дифференцированных зачетов/комплексных дифференцированных зачетов  и экзаменов/ комплексных экзаменов  в соответствии с учебными планами;</w:t>
      </w:r>
    </w:p>
    <w:p w:rsidR="006271CD" w:rsidRPr="00D9350E" w:rsidRDefault="006271CD" w:rsidP="007E45E1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Предусмотрены следующие виды текущего контроля: контрольные работы, тестирование, защита лабораторных и практических работ, устный опрос, проверка выполнения домашнего задания, выполнение индивидуального задания; проверка самостоятельной работы и др.)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Формы и сроки  проведения промежуточной аттестации отражены в учебном плане ОП СПО - ППССЗ</w:t>
      </w:r>
      <w:r w:rsidRPr="00D9350E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271CD" w:rsidRPr="00D9350E" w:rsidRDefault="006271CD" w:rsidP="007E4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Нормативные документы оценки качества освоения ОП СПО – ППССЗ в колледже:</w:t>
      </w:r>
    </w:p>
    <w:p w:rsidR="006271CD" w:rsidRPr="00D9350E" w:rsidRDefault="006271CD" w:rsidP="007E45E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271CD" w:rsidRPr="00D9350E" w:rsidRDefault="006271CD" w:rsidP="007E45E1">
      <w:pPr>
        <w:pStyle w:val="ConsPlusTitle"/>
        <w:widowControl/>
        <w:numPr>
          <w:ilvl w:val="0"/>
          <w:numId w:val="32"/>
        </w:numPr>
        <w:ind w:left="0" w:firstLine="540"/>
        <w:jc w:val="both"/>
        <w:rPr>
          <w:b w:val="0"/>
          <w:sz w:val="28"/>
          <w:szCs w:val="28"/>
        </w:rPr>
      </w:pPr>
      <w:r w:rsidRPr="00D9350E">
        <w:rPr>
          <w:b w:val="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271CD" w:rsidRPr="00D9350E" w:rsidRDefault="006271CD" w:rsidP="007E45E1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текущем контроле знаний и промежуточной аттестации студентов БПОУ  ВО «Вологодский колледж технологии и дизайна»;</w:t>
      </w:r>
    </w:p>
    <w:p w:rsidR="006271CD" w:rsidRPr="00D9350E" w:rsidRDefault="006271CD" w:rsidP="007E45E1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проведении государственной итоговой аттестации по образовательным программам среднего профессионального образования в БПОУ  ВО «Вологодский колледж технологии и дизайна».</w:t>
      </w:r>
    </w:p>
    <w:p w:rsidR="006271CD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6.2. Фонды оценочных средств текущего контроля успеваемости, промежуточной и государственной итоговой аттестаций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Для аттестации студентов на соответствие их персональных достижений поэтапным требованиям ОП СПО – ППССЗ 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(текущий контроль успеваемости и промежуточная аттестация) созданы фонды оценочных средств, позволяющие оценить знания, умения практический опыт и освоенные компетенции. Фонды оценочных средств разработаны на основе Положения о формировании фонда оценочных средств (ФОС)по образовательным программам среднего профессионального образования в бюджетном профессиональном образовательном учреждении Вологодской области «Вологодский колледж технологии и дизайна». 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 включают комплекты оценочных средств и контрольно-измерительные материалы по дисциплинам и профессиональным модулям, которые содержатся в учебно-методических комплексах преподавателей.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Преподавателями и мастерами производственного обучения, участвующими в преподавании дисциплины (модуля), определяются основные показатели оценки результата освоения </w:t>
      </w:r>
      <w:r w:rsidRPr="00D9350E">
        <w:rPr>
          <w:rFonts w:ascii="Times New Roman" w:hAnsi="Times New Roman"/>
          <w:color w:val="000000"/>
          <w:sz w:val="28"/>
          <w:szCs w:val="28"/>
        </w:rPr>
        <w:t>ОПОП</w:t>
      </w:r>
      <w:r w:rsidRPr="00D9350E">
        <w:rPr>
          <w:rFonts w:ascii="Times New Roman" w:hAnsi="Times New Roman"/>
          <w:sz w:val="28"/>
          <w:szCs w:val="28"/>
        </w:rPr>
        <w:t>, а также формы и методы осуществления контроля и оценки, представленные в комплектах оценочных средств.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</w:t>
      </w:r>
    </w:p>
    <w:p w:rsidR="006271CD" w:rsidRPr="00D9350E" w:rsidRDefault="006271CD" w:rsidP="0048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Универсальная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6271CD" w:rsidRPr="00D9350E" w:rsidTr="00396ADD">
        <w:tc>
          <w:tcPr>
            <w:tcW w:w="3284" w:type="dxa"/>
            <w:vMerge w:val="restart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6569" w:type="dxa"/>
            <w:gridSpan w:val="2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</w:t>
            </w:r>
          </w:p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6271CD" w:rsidRPr="00D9350E" w:rsidTr="00396ADD">
        <w:tc>
          <w:tcPr>
            <w:tcW w:w="3284" w:type="dxa"/>
            <w:vMerge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285" w:type="dxa"/>
            <w:vAlign w:val="center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6271CD" w:rsidRPr="00D9350E" w:rsidTr="00396ADD"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6271CD" w:rsidRPr="00D9350E" w:rsidTr="00396ADD"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6271CD" w:rsidRPr="00D9350E" w:rsidTr="00396ADD"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6271CD" w:rsidRPr="00D9350E" w:rsidTr="00396ADD"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3284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6271CD" w:rsidRPr="00D9350E" w:rsidRDefault="006271CD" w:rsidP="004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государственной итоговой аттестации выпускников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итоговая аттестация проводится с целью выявления </w:t>
      </w:r>
      <w:r w:rsidRPr="00D935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соответствия результатов освоения обучающимися 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D9350E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39.02.01 Социальная работа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Государственная итоговая аттестация включает подготовку и защиту выпускной квалификационной работы (дипломной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работы). Тематика выпускной квалификационной работы соответствует  содержанию одного или нескольких профессиональных модулей. Время, отводимое на проведение ГИА, отражено в учебном плане, согласно требований ФГОС.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содержатся в методических рекомендациях.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Задание на выпускную квалификационную работу рассматривается и утверждается на предметной цикловой комиссии. Председателем ГЭК по приказу Департамента образования Вологодской области назначается представитель базового предприятия - работодатель.</w:t>
      </w:r>
    </w:p>
    <w:p w:rsidR="006271CD" w:rsidRDefault="006271CD" w:rsidP="007E45E1">
      <w:pPr>
        <w:spacing w:after="0" w:line="240" w:lineRule="auto"/>
        <w:ind w:firstLine="567"/>
        <w:rPr>
          <w:rFonts w:ascii="Times New Roman" w:hAnsi="Times New Roman"/>
          <w:b/>
          <w:color w:val="7030A0"/>
          <w:sz w:val="28"/>
          <w:szCs w:val="28"/>
        </w:rPr>
      </w:pPr>
    </w:p>
    <w:p w:rsidR="006271CD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8. Характеристика социально-культурной среды колледжа, обеспечивающая развитие общих компетенций выпускников</w:t>
      </w:r>
    </w:p>
    <w:p w:rsidR="006271CD" w:rsidRPr="00D9350E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направлена на создание условий для сохранения и укрепления физического и психологического здоровья участников образовательного процесса, для гармоничного развития личности, реализации её творческой и гражданской активности, готовности служению Отечеству, профессионального становления и самореализации.</w:t>
      </w:r>
    </w:p>
    <w:p w:rsidR="006271CD" w:rsidRPr="00D9350E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Формирование 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 и программ целенаправленного воспитания во внеурочное время.</w:t>
      </w:r>
    </w:p>
    <w:p w:rsidR="006271CD" w:rsidRPr="00D9350E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Ведущей конечной целью воспитания является разностороннее развитие личности будущего конкурентно способного специалиста,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6271CD" w:rsidRPr="00D9350E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Реализация намеченной цели проводится в соответствии с задачами и   годовым планом, циклограммой годовых традиционных дел, осуществляется  через планомерную работу администрации, педагогического коллектива и органов ученического самоуправления. Классные руководители учебных групп, педагог-организатор, социальные  педагоги, педагог дополнительного образования и воспитатели общежития работают в соответствии с планом воспитательной работы на год и корректировкой в соответствии с требованиями для сложившейся ситуации.  </w:t>
      </w:r>
    </w:p>
    <w:p w:rsidR="006271CD" w:rsidRPr="00D9350E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созданы условия для таких направлений воспитания , как гражданско-патриотическое, духовно-нравственное, спортивно-массовое, профилактическое, профессионально-трудовое, физическое. Созданы и условия для формирования компетенций социального взаимодействия, самоорганизации и самоуправления, системно-деятельностного характера. В колледже достаточно активно работает студенческое самоуправление. Большое внимание уделяется  научным исследованиям, проектной деятельности, как основному источнику формирования профессиональных компетенций. Ежегодно в колледже проводится научная конференция студентов, олимпиады по предметам, конкурсы профессионального мастерства. Студенты активно участвуют в конкурсах различного уровня, в том числе </w:t>
      </w:r>
      <w:r w:rsidRPr="00D9350E">
        <w:rPr>
          <w:rFonts w:ascii="Times New Roman" w:hAnsi="Times New Roman"/>
          <w:sz w:val="28"/>
          <w:szCs w:val="28"/>
          <w:lang w:val="en-US" w:eastAsia="ru-RU"/>
        </w:rPr>
        <w:t>WorldSkills</w:t>
      </w:r>
      <w:r w:rsidRPr="00D9350E">
        <w:rPr>
          <w:rFonts w:ascii="Times New Roman" w:hAnsi="Times New Roman"/>
          <w:sz w:val="28"/>
          <w:szCs w:val="28"/>
          <w:lang w:eastAsia="ru-RU"/>
        </w:rPr>
        <w:t>и Абилимпикс, представляя свои научные и творческие работы. В колледже созданы условия для творческого развития студентов, сформирована благоприятная культурная среда.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постоянно проводятся традиционные мероприятия и культурно-массовые мероприятия к праздничным датам :День знаний, День пожилых людей, посвящения в студенты, День учителя, День матери, Новый год, День студента,  23-е февраля, 8-е марта, День Победы,  Последний звонок. Обучающиеся имеют возможность реализовывать свои  творческие способности, интересы, формируются жизненные ценности, создаются условия для социализации личности и получения профессии и специальности.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проводится работа по пропаганде здорового образа жизни. Традиционно стали акции, флеш-мобы для обучающихся и преподавателей о вреде курения, против наркомании.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мини футболу, и другим видам спорта.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Студенты  посещают экскурсии, музеи, библиотеки,  участвуют в Днях здоровья, научных конференциях, в Дне карьеры молодежи, Фестивале профессий, Днях открытых дверей, Областном уроке занятости,  в социально-значимом проекте «Вологда-город профессионалов», участвуют в акции, посвященной воссоединению с Крымом, акциях «Георгиевская ленточка», «Бессмертный полк».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 созданы два волонтерских отряда: в общежитиях «Доброе сердце»и отряд инструкторов-добровольцев ВОСВОД из студентов колледжа. Виды добровольческой деятельности:</w:t>
      </w:r>
    </w:p>
    <w:p w:rsidR="006271CD" w:rsidRPr="00D9350E" w:rsidRDefault="006271CD" w:rsidP="007E45E1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профилактической работы с молодёжью из «группы риска», оказание конкретной помощи обучающимся, незащищённым слоям населения, охрана окружающей среды;</w:t>
      </w:r>
    </w:p>
    <w:p w:rsidR="006271CD" w:rsidRPr="00D9350E" w:rsidRDefault="006271CD" w:rsidP="007E45E1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-разработка и реализация социальных проектов, мероприятий и акций;</w:t>
      </w:r>
    </w:p>
    <w:p w:rsidR="006271CD" w:rsidRPr="00D9350E" w:rsidRDefault="006271CD" w:rsidP="007E45E1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-пропаганда здорового образа жизни;</w:t>
      </w:r>
    </w:p>
    <w:p w:rsidR="006271CD" w:rsidRPr="00D9350E" w:rsidRDefault="006271CD" w:rsidP="007E45E1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занятий в школах города по вопросам безопасного поведения на воде.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через работу  спортивных секций, клубов по интересам, где происходит становление традиций, особой атмосферы  коллектива колледжа в условиях неограниченности во времени.</w:t>
      </w:r>
    </w:p>
    <w:p w:rsidR="006271CD" w:rsidRPr="00D9350E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работают кружки: литературная гостиная, творческое объединение «Сцена», творческая мастерская «Вдохновение», модельная студия «Грация», патриотический клуб «Патриотика», Продвижение электронных муниципальных услуг и сервисов «электронного государства», волейбол. Для студентов первого курса разработан и проведен курс «Введение в специальность». В общежитиях колледжа для студентов ведутся кружки: Мир увлечений, Творческая мастерская, Учимся готовить. 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Профилактика правонарушений являлась одной из важнейших задач воспитательной работы колледжа. Система профилактики работы колледжа, направленная на формирование у обучающихся потребности в здоровом образе жизни, законопослушного поведения, профилактику правонарушений, алкоголизма и наркомании включает: организация мероприятий первичной профилактики, правовое просвещение участников образовательного процесса, выявление обучающихся группы риска, организация педагогического сопровождения и индивидуальной профилактической работы. В проведении профилактической работы осуществляется тесное взаимодействие с учреждениями системы профилактики города и области: ОП № 1 УМВД г. Вологды, Прокуратуры Вологодской области, подростковой наркологической службы БУЗ «Вологодский областной наркологический диспансер № 1», комиссии по делам несовершеннолетних и защите их прав г. Вологды, БУЗ ВО «Вологодский областной Центр по профилактике и борьбе со СПИД и инфекционными заболеваниями», Центр «Здоровье» детской поликлиники № 1 г. Вологда, БУ СО ВО «Территориальный центр социальной помощи семье и детям г. Вологда»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Ежемесячно проводится Совет профилактики.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 включает в себя взаимодействие  с социальными партнерами: Молодежным центром «ГОР.КОМ 35», МКУ «Центр по работе с населением», РБОО ВОЗЖ «Велес», Вологодской областной универсальной научной библиотекой им. Бабушкина, подразделение «Юность» Дворца творчества детей и молодежи.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формируется сотрудничество между студентами, родителями и педагогическими работниками. Педагоги и родители вместе  пытаются найти наиболее эффективные способы решения возникающих проблем. Проводятся родительские собрания, индивидуальные беседы.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ведется  работа по созданию социально - защищенной среды для детей-сирот, детей, оставшихся без попечения родителей и детей данной категории, детей-инвалидов и детей с ограниченными возможностями здоровья. Социально-педагогическая поддержка обучающихся включает в себя комплекс мероприятий, направленных на создание благоприятных условий для студентов в процессе обучения, подготовка их к самостоятельной жизни в обществе и обеспечение социальной защиты.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Волонтерская помощь детям – инвалидам и лицам с ограниченными возможностями здоровья в колледже осуществляется в рамках студенческого самоуправления.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проводится анкетирование и соцопросы по различным тематикам в учебных группах и в общежитиях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Медицинское обслуживание студенты получают в организованном медицинском пункте, который оснащен необходимым медицинским оборудованием и лекарственными препаратами, позволяющими оказать экстренную медицинскую помощь.</w:t>
      </w:r>
    </w:p>
    <w:p w:rsidR="006271CD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способствует формированию общих и профессиональных компетенций, а так же развитию социально-личностных качеств обучающихся, а именно, активной гражданской позиции, становлению их лидерских способностей, коммуникативных и организаторских навыков, умения успешно взаимодействовать в команде. Данные качества позволяют выпускнику успешно работать в избранной сфере деятельности и быть востребованными на рынке труда.</w:t>
      </w:r>
    </w:p>
    <w:p w:rsidR="006271CD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условий профессиональной подготовки по адаптированным образовательным программам является </w:t>
      </w:r>
      <w:r>
        <w:rPr>
          <w:rFonts w:ascii="Times New Roman" w:hAnsi="Times New Roman"/>
          <w:b/>
          <w:i/>
          <w:sz w:val="28"/>
          <w:szCs w:val="28"/>
        </w:rPr>
        <w:t>осуществление комплексного сопровождения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 и инвалидов в соответствии с рекомендациями учреждений медико-социальной экспертизы или психолого-медико-педагогической комиссии. </w:t>
      </w:r>
    </w:p>
    <w:p w:rsidR="006271CD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Сопровождение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 формированию необходимых компетенций.</w:t>
      </w:r>
    </w:p>
    <w:p w:rsidR="006271CD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носит непрерывный и комплексный характер:</w:t>
      </w:r>
    </w:p>
    <w:p w:rsidR="006271CD" w:rsidRDefault="006271CD" w:rsidP="007E4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5E1">
        <w:rPr>
          <w:rFonts w:ascii="Times New Roman" w:hAnsi="Times New Roman"/>
          <w:i/>
          <w:sz w:val="28"/>
          <w:szCs w:val="28"/>
        </w:rPr>
        <w:t>Организационно-педагогическое</w:t>
      </w:r>
      <w:r>
        <w:rPr>
          <w:rFonts w:ascii="Times New Roman" w:hAnsi="Times New Roman"/>
          <w:sz w:val="28"/>
          <w:szCs w:val="28"/>
        </w:rPr>
        <w:t xml:space="preserve"> сопровождение направлено на контроль учебы обучающегося с ОВЗ и инвалидностью в соответствии с графиком учебного процесса в условиях инклюзивного обучения;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6271CD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Психолого-педагогическое</w:t>
      </w:r>
      <w:r>
        <w:rPr>
          <w:rFonts w:ascii="Times New Roman" w:hAnsi="Times New Roman"/>
          <w:sz w:val="28"/>
          <w:szCs w:val="28"/>
        </w:rPr>
        <w:t xml:space="preserve"> сопровождение осуществляется для обучающихся с ОВЗ и инвалидностью,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6271CD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Медицинско-оздоровительное</w:t>
      </w:r>
      <w:r>
        <w:rPr>
          <w:rFonts w:ascii="Times New Roman" w:hAnsi="Times New Roman"/>
          <w:sz w:val="28"/>
          <w:szCs w:val="28"/>
        </w:rPr>
        <w:t xml:space="preserve">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учебе;</w:t>
      </w:r>
    </w:p>
    <w:p w:rsidR="006271CD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Социальное сопровождение</w:t>
      </w:r>
      <w:r>
        <w:rPr>
          <w:rFonts w:ascii="Times New Roman" w:hAnsi="Times New Roman"/>
          <w:sz w:val="28"/>
          <w:szCs w:val="28"/>
        </w:rPr>
        <w:t xml:space="preserve"> решает широкий спектр вопросов социального характера, от которых зависит успешная учеба инвалидов и лиц с ОВЗ В Колледже (содействие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организация досуга, вовлечение их в студенческое самоуправление, организация волонтерского движения и др.).</w:t>
      </w:r>
    </w:p>
    <w:p w:rsidR="006271CD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компонент образовательного процесса предусматривает включение инвалидов и обучающихся с ОВЗ в работу творческих коллективов, общественных организаций, в спортивные и творческие мероприятия.</w:t>
      </w:r>
    </w:p>
    <w:p w:rsidR="006271CD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подготовки конкурентоспособного работника, формирования опыта творческой деятельности обучающихся, создания оптимальных условий для самореализации личности, её профессиональной и социальной адаптации, повышения уровня профессионального мастерства студенты Колледжа, имеющие инвалидность и ОВЗ, принимают активное участие в конкурсах профессионального мастерства на различных уровнях, в том числе и в к конкурсах профессионального мастерства среди людей с инвалидностью «Абилимпикс». По результатам участия в различных мероприятиях формируется портфолио студента, необходимое для трудоустройства.</w:t>
      </w:r>
    </w:p>
    <w:p w:rsidR="006271CD" w:rsidRPr="00D9350E" w:rsidRDefault="006271CD" w:rsidP="007E45E1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50E">
        <w:rPr>
          <w:rFonts w:ascii="Times New Roman" w:hAnsi="Times New Roman"/>
          <w:b/>
          <w:bCs/>
          <w:sz w:val="28"/>
          <w:szCs w:val="28"/>
        </w:rPr>
        <w:t>9. Вид документа об образовании и о квалификации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Документом свидетельствующим об успешном освоении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является диплом о среднем профессиональном образовании. Он выдается обучающимся, успешно прошедшим государственную итоговую аттестацию, и подтверждает получение профессионального образования соответствующих уровня и квалификации по специальности (профессии).</w:t>
      </w:r>
    </w:p>
    <w:p w:rsidR="006271CD" w:rsidRPr="00D9350E" w:rsidRDefault="006271CD" w:rsidP="007E4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Уровень профессионального образования и квалификация, указываемые в дипломе, дают выпускникам право заниматься определенной профессиональной деятельностью,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6271CD" w:rsidRPr="00D9350E" w:rsidRDefault="006271CD" w:rsidP="007E45E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sectPr w:rsidR="006271CD" w:rsidRPr="00D9350E" w:rsidSect="00D36C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4B4E4"/>
    <w:lvl w:ilvl="0">
      <w:numFmt w:val="bullet"/>
      <w:lvlText w:val="*"/>
      <w:lvlJc w:val="left"/>
    </w:lvl>
  </w:abstractNum>
  <w:abstractNum w:abstractNumId="1">
    <w:nsid w:val="02E81F1C"/>
    <w:multiLevelType w:val="hybridMultilevel"/>
    <w:tmpl w:val="65BC5AE6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766DA7"/>
    <w:multiLevelType w:val="hybridMultilevel"/>
    <w:tmpl w:val="BB0894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54523A"/>
    <w:multiLevelType w:val="hybridMultilevel"/>
    <w:tmpl w:val="844CEC1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817"/>
    <w:multiLevelType w:val="multilevel"/>
    <w:tmpl w:val="9F981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0A61"/>
    <w:multiLevelType w:val="hybridMultilevel"/>
    <w:tmpl w:val="A03A4F6E"/>
    <w:lvl w:ilvl="0" w:tplc="D5AE336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96563AF"/>
    <w:multiLevelType w:val="hybridMultilevel"/>
    <w:tmpl w:val="D5829DF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D1D"/>
    <w:multiLevelType w:val="hybridMultilevel"/>
    <w:tmpl w:val="A9C0AD86"/>
    <w:lvl w:ilvl="0" w:tplc="D5AE33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84DD7"/>
    <w:multiLevelType w:val="hybridMultilevel"/>
    <w:tmpl w:val="AB789248"/>
    <w:lvl w:ilvl="0" w:tplc="A3DEFF0A">
      <w:numFmt w:val="bullet"/>
      <w:lvlText w:val=""/>
      <w:lvlJc w:val="left"/>
      <w:pPr>
        <w:ind w:left="1002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960429"/>
    <w:multiLevelType w:val="hybridMultilevel"/>
    <w:tmpl w:val="7A0EED2A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42F6E"/>
    <w:multiLevelType w:val="hybridMultilevel"/>
    <w:tmpl w:val="B14C4038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00173"/>
    <w:multiLevelType w:val="hybridMultilevel"/>
    <w:tmpl w:val="9E466F8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4226"/>
    <w:multiLevelType w:val="hybridMultilevel"/>
    <w:tmpl w:val="F7528D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982910"/>
    <w:multiLevelType w:val="hybridMultilevel"/>
    <w:tmpl w:val="07B4E4A0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7213B"/>
    <w:multiLevelType w:val="hybridMultilevel"/>
    <w:tmpl w:val="F3C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617EB"/>
    <w:multiLevelType w:val="hybridMultilevel"/>
    <w:tmpl w:val="B5B8F782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F95202B"/>
    <w:multiLevelType w:val="hybridMultilevel"/>
    <w:tmpl w:val="909E9F2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5FF1"/>
    <w:multiLevelType w:val="hybridMultilevel"/>
    <w:tmpl w:val="CE24E0B6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0448D"/>
    <w:multiLevelType w:val="hybridMultilevel"/>
    <w:tmpl w:val="1FA2EC4A"/>
    <w:lvl w:ilvl="0" w:tplc="BF3866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046C8"/>
    <w:multiLevelType w:val="hybridMultilevel"/>
    <w:tmpl w:val="501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5459"/>
    <w:multiLevelType w:val="hybridMultilevel"/>
    <w:tmpl w:val="3E06DA80"/>
    <w:lvl w:ilvl="0" w:tplc="BF3866DC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DB565F4"/>
    <w:multiLevelType w:val="hybridMultilevel"/>
    <w:tmpl w:val="295625F8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F1C9B"/>
    <w:multiLevelType w:val="hybridMultilevel"/>
    <w:tmpl w:val="2ACC2202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55994"/>
    <w:multiLevelType w:val="multilevel"/>
    <w:tmpl w:val="0702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5">
    <w:nsid w:val="53605A3D"/>
    <w:multiLevelType w:val="hybridMultilevel"/>
    <w:tmpl w:val="32A2F772"/>
    <w:lvl w:ilvl="0" w:tplc="A3DEFF0A">
      <w:numFmt w:val="bullet"/>
      <w:lvlText w:val="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EBE6B90"/>
    <w:multiLevelType w:val="hybridMultilevel"/>
    <w:tmpl w:val="5F3CF8A4"/>
    <w:lvl w:ilvl="0" w:tplc="C2AE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2E415A"/>
    <w:multiLevelType w:val="hybridMultilevel"/>
    <w:tmpl w:val="DD36F20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B3E8E"/>
    <w:multiLevelType w:val="multilevel"/>
    <w:tmpl w:val="C65E84D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BE62EAD"/>
    <w:multiLevelType w:val="hybridMultilevel"/>
    <w:tmpl w:val="C646FFA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0FD6"/>
    <w:multiLevelType w:val="hybridMultilevel"/>
    <w:tmpl w:val="8C4A5712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A66F6"/>
    <w:multiLevelType w:val="hybridMultilevel"/>
    <w:tmpl w:val="56FA3CD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14D2C"/>
    <w:multiLevelType w:val="hybridMultilevel"/>
    <w:tmpl w:val="B91042A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A4139"/>
    <w:multiLevelType w:val="hybridMultilevel"/>
    <w:tmpl w:val="5FF6EFD8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9"/>
  </w:num>
  <w:num w:numId="5">
    <w:abstractNumId w:val="8"/>
  </w:num>
  <w:num w:numId="6">
    <w:abstractNumId w:val="23"/>
  </w:num>
  <w:num w:numId="7">
    <w:abstractNumId w:val="6"/>
  </w:num>
  <w:num w:numId="8">
    <w:abstractNumId w:val="18"/>
  </w:num>
  <w:num w:numId="9">
    <w:abstractNumId w:val="14"/>
  </w:num>
  <w:num w:numId="10">
    <w:abstractNumId w:val="28"/>
  </w:num>
  <w:num w:numId="11">
    <w:abstractNumId w:val="24"/>
  </w:num>
  <w:num w:numId="12">
    <w:abstractNumId w:val="15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22"/>
  </w:num>
  <w:num w:numId="20">
    <w:abstractNumId w:val="25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30"/>
  </w:num>
  <w:num w:numId="26">
    <w:abstractNumId w:val="26"/>
  </w:num>
  <w:num w:numId="27">
    <w:abstractNumId w:val="12"/>
  </w:num>
  <w:num w:numId="28">
    <w:abstractNumId w:val="29"/>
  </w:num>
  <w:num w:numId="29">
    <w:abstractNumId w:val="7"/>
  </w:num>
  <w:num w:numId="30">
    <w:abstractNumId w:val="3"/>
  </w:num>
  <w:num w:numId="31">
    <w:abstractNumId w:val="13"/>
  </w:num>
  <w:num w:numId="32">
    <w:abstractNumId w:val="31"/>
  </w:num>
  <w:num w:numId="33">
    <w:abstractNumId w:val="1"/>
  </w:num>
  <w:num w:numId="34">
    <w:abstractNumId w:val="32"/>
  </w:num>
  <w:num w:numId="35">
    <w:abstractNumId w:val="16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73"/>
    <w:rsid w:val="000036AC"/>
    <w:rsid w:val="00003D23"/>
    <w:rsid w:val="000311B8"/>
    <w:rsid w:val="00042F75"/>
    <w:rsid w:val="00045289"/>
    <w:rsid w:val="00053437"/>
    <w:rsid w:val="00057BD3"/>
    <w:rsid w:val="00090E8D"/>
    <w:rsid w:val="0009512A"/>
    <w:rsid w:val="000972C7"/>
    <w:rsid w:val="000A4532"/>
    <w:rsid w:val="000A7507"/>
    <w:rsid w:val="000B3040"/>
    <w:rsid w:val="000B720E"/>
    <w:rsid w:val="000C434A"/>
    <w:rsid w:val="000D0D07"/>
    <w:rsid w:val="000F05EF"/>
    <w:rsid w:val="00101137"/>
    <w:rsid w:val="00107529"/>
    <w:rsid w:val="0012382B"/>
    <w:rsid w:val="001255BF"/>
    <w:rsid w:val="001278A5"/>
    <w:rsid w:val="00151FEF"/>
    <w:rsid w:val="00155275"/>
    <w:rsid w:val="00160B58"/>
    <w:rsid w:val="001619AD"/>
    <w:rsid w:val="0016314D"/>
    <w:rsid w:val="00166252"/>
    <w:rsid w:val="00166D1B"/>
    <w:rsid w:val="00184E7D"/>
    <w:rsid w:val="0018713B"/>
    <w:rsid w:val="00187876"/>
    <w:rsid w:val="00187A1C"/>
    <w:rsid w:val="001A1EEB"/>
    <w:rsid w:val="001B18D4"/>
    <w:rsid w:val="001C2B43"/>
    <w:rsid w:val="001D619C"/>
    <w:rsid w:val="001E66B6"/>
    <w:rsid w:val="001E7353"/>
    <w:rsid w:val="001F15EF"/>
    <w:rsid w:val="001F2CFF"/>
    <w:rsid w:val="00205D7A"/>
    <w:rsid w:val="0021164F"/>
    <w:rsid w:val="00214E8D"/>
    <w:rsid w:val="0022492D"/>
    <w:rsid w:val="00232EF4"/>
    <w:rsid w:val="00236B23"/>
    <w:rsid w:val="00237B6F"/>
    <w:rsid w:val="00241FCF"/>
    <w:rsid w:val="0024545E"/>
    <w:rsid w:val="00245898"/>
    <w:rsid w:val="00260A3D"/>
    <w:rsid w:val="00261D11"/>
    <w:rsid w:val="00264155"/>
    <w:rsid w:val="00272DCD"/>
    <w:rsid w:val="00276D3F"/>
    <w:rsid w:val="0029688A"/>
    <w:rsid w:val="002B7304"/>
    <w:rsid w:val="002C04F0"/>
    <w:rsid w:val="002D17E5"/>
    <w:rsid w:val="002D74B0"/>
    <w:rsid w:val="002E069A"/>
    <w:rsid w:val="002E7B21"/>
    <w:rsid w:val="00303711"/>
    <w:rsid w:val="00306326"/>
    <w:rsid w:val="0031089F"/>
    <w:rsid w:val="003225C6"/>
    <w:rsid w:val="00322997"/>
    <w:rsid w:val="00336749"/>
    <w:rsid w:val="003424C9"/>
    <w:rsid w:val="003548C7"/>
    <w:rsid w:val="0035589A"/>
    <w:rsid w:val="00356A28"/>
    <w:rsid w:val="003603BF"/>
    <w:rsid w:val="003604C7"/>
    <w:rsid w:val="0036270B"/>
    <w:rsid w:val="00372B2C"/>
    <w:rsid w:val="00380548"/>
    <w:rsid w:val="0038494F"/>
    <w:rsid w:val="0038604F"/>
    <w:rsid w:val="00386D34"/>
    <w:rsid w:val="00386F3B"/>
    <w:rsid w:val="003873A4"/>
    <w:rsid w:val="003906D0"/>
    <w:rsid w:val="003964D8"/>
    <w:rsid w:val="00396ADD"/>
    <w:rsid w:val="003A6A2A"/>
    <w:rsid w:val="003B4774"/>
    <w:rsid w:val="003C097F"/>
    <w:rsid w:val="003C7270"/>
    <w:rsid w:val="003D5F31"/>
    <w:rsid w:val="003F116B"/>
    <w:rsid w:val="003F302A"/>
    <w:rsid w:val="003F43ED"/>
    <w:rsid w:val="003F60DE"/>
    <w:rsid w:val="0040407A"/>
    <w:rsid w:val="00407A35"/>
    <w:rsid w:val="00422756"/>
    <w:rsid w:val="00422B91"/>
    <w:rsid w:val="00425DDC"/>
    <w:rsid w:val="004303F2"/>
    <w:rsid w:val="00435293"/>
    <w:rsid w:val="00440169"/>
    <w:rsid w:val="004408BF"/>
    <w:rsid w:val="004435F6"/>
    <w:rsid w:val="0044756B"/>
    <w:rsid w:val="00451AE4"/>
    <w:rsid w:val="004640D5"/>
    <w:rsid w:val="0046457F"/>
    <w:rsid w:val="00470473"/>
    <w:rsid w:val="0048630A"/>
    <w:rsid w:val="00486E61"/>
    <w:rsid w:val="00487DD3"/>
    <w:rsid w:val="004A0C34"/>
    <w:rsid w:val="004A1171"/>
    <w:rsid w:val="004A12D6"/>
    <w:rsid w:val="004B0C9E"/>
    <w:rsid w:val="004C54A1"/>
    <w:rsid w:val="004E253C"/>
    <w:rsid w:val="004F0C55"/>
    <w:rsid w:val="00507AFE"/>
    <w:rsid w:val="00510B11"/>
    <w:rsid w:val="00521684"/>
    <w:rsid w:val="00522AE6"/>
    <w:rsid w:val="00530CCE"/>
    <w:rsid w:val="00537914"/>
    <w:rsid w:val="00542B1E"/>
    <w:rsid w:val="00545273"/>
    <w:rsid w:val="00546FD1"/>
    <w:rsid w:val="0055404D"/>
    <w:rsid w:val="00557EF8"/>
    <w:rsid w:val="00560442"/>
    <w:rsid w:val="00565B53"/>
    <w:rsid w:val="00576F78"/>
    <w:rsid w:val="00582455"/>
    <w:rsid w:val="00584171"/>
    <w:rsid w:val="005A6F8B"/>
    <w:rsid w:val="005B2D99"/>
    <w:rsid w:val="005B61E7"/>
    <w:rsid w:val="005C4FED"/>
    <w:rsid w:val="005C50CC"/>
    <w:rsid w:val="005C5FD4"/>
    <w:rsid w:val="005E009F"/>
    <w:rsid w:val="005E212D"/>
    <w:rsid w:val="005E2E1E"/>
    <w:rsid w:val="005F51CC"/>
    <w:rsid w:val="00606862"/>
    <w:rsid w:val="00611C8E"/>
    <w:rsid w:val="0061447C"/>
    <w:rsid w:val="00620439"/>
    <w:rsid w:val="006271CD"/>
    <w:rsid w:val="006274B0"/>
    <w:rsid w:val="00635319"/>
    <w:rsid w:val="00646FA2"/>
    <w:rsid w:val="006521C5"/>
    <w:rsid w:val="00654848"/>
    <w:rsid w:val="00654D3C"/>
    <w:rsid w:val="00660A2E"/>
    <w:rsid w:val="00663559"/>
    <w:rsid w:val="00665338"/>
    <w:rsid w:val="00681873"/>
    <w:rsid w:val="00691910"/>
    <w:rsid w:val="00692316"/>
    <w:rsid w:val="006A0EE6"/>
    <w:rsid w:val="006A414D"/>
    <w:rsid w:val="006A7BC4"/>
    <w:rsid w:val="006B21CC"/>
    <w:rsid w:val="006C3004"/>
    <w:rsid w:val="006D2EAA"/>
    <w:rsid w:val="0070648C"/>
    <w:rsid w:val="00706A12"/>
    <w:rsid w:val="00714115"/>
    <w:rsid w:val="00721771"/>
    <w:rsid w:val="00730E54"/>
    <w:rsid w:val="00733F6B"/>
    <w:rsid w:val="0073495A"/>
    <w:rsid w:val="00754002"/>
    <w:rsid w:val="0075414A"/>
    <w:rsid w:val="00766033"/>
    <w:rsid w:val="00766BB3"/>
    <w:rsid w:val="00774648"/>
    <w:rsid w:val="00787C55"/>
    <w:rsid w:val="00796467"/>
    <w:rsid w:val="007A1093"/>
    <w:rsid w:val="007B42CB"/>
    <w:rsid w:val="007C1AA1"/>
    <w:rsid w:val="007C5ABD"/>
    <w:rsid w:val="007D3690"/>
    <w:rsid w:val="007D76AC"/>
    <w:rsid w:val="007E0750"/>
    <w:rsid w:val="007E45E1"/>
    <w:rsid w:val="007F7C02"/>
    <w:rsid w:val="008052CA"/>
    <w:rsid w:val="00810F7D"/>
    <w:rsid w:val="00815A23"/>
    <w:rsid w:val="008170DE"/>
    <w:rsid w:val="00821151"/>
    <w:rsid w:val="00821512"/>
    <w:rsid w:val="00836D9E"/>
    <w:rsid w:val="00841E88"/>
    <w:rsid w:val="008635C7"/>
    <w:rsid w:val="0086562D"/>
    <w:rsid w:val="00867E1F"/>
    <w:rsid w:val="008729D4"/>
    <w:rsid w:val="00872F34"/>
    <w:rsid w:val="00896E83"/>
    <w:rsid w:val="00897C04"/>
    <w:rsid w:val="008A26E8"/>
    <w:rsid w:val="008A3C74"/>
    <w:rsid w:val="008A52A2"/>
    <w:rsid w:val="008B2730"/>
    <w:rsid w:val="008B5A6E"/>
    <w:rsid w:val="008B68E0"/>
    <w:rsid w:val="008C38E9"/>
    <w:rsid w:val="009126B4"/>
    <w:rsid w:val="00913034"/>
    <w:rsid w:val="0093648E"/>
    <w:rsid w:val="00955517"/>
    <w:rsid w:val="009566C6"/>
    <w:rsid w:val="009651AD"/>
    <w:rsid w:val="009701E3"/>
    <w:rsid w:val="009761F3"/>
    <w:rsid w:val="00980AD1"/>
    <w:rsid w:val="00987A1A"/>
    <w:rsid w:val="00990CB9"/>
    <w:rsid w:val="009A1B7A"/>
    <w:rsid w:val="009A22F7"/>
    <w:rsid w:val="009A37DA"/>
    <w:rsid w:val="009A4155"/>
    <w:rsid w:val="009B116E"/>
    <w:rsid w:val="009B6660"/>
    <w:rsid w:val="009C3C2E"/>
    <w:rsid w:val="009E3951"/>
    <w:rsid w:val="009E4AA4"/>
    <w:rsid w:val="009E4E70"/>
    <w:rsid w:val="009E5656"/>
    <w:rsid w:val="009E6295"/>
    <w:rsid w:val="009F0E72"/>
    <w:rsid w:val="009F6220"/>
    <w:rsid w:val="009F644A"/>
    <w:rsid w:val="009F7D78"/>
    <w:rsid w:val="00A040FA"/>
    <w:rsid w:val="00A10839"/>
    <w:rsid w:val="00A1635F"/>
    <w:rsid w:val="00A1641E"/>
    <w:rsid w:val="00A17AC2"/>
    <w:rsid w:val="00A25302"/>
    <w:rsid w:val="00A25F83"/>
    <w:rsid w:val="00A32F4C"/>
    <w:rsid w:val="00A36195"/>
    <w:rsid w:val="00A40696"/>
    <w:rsid w:val="00A6008F"/>
    <w:rsid w:val="00A77EEA"/>
    <w:rsid w:val="00A80FA7"/>
    <w:rsid w:val="00A81CAB"/>
    <w:rsid w:val="00A92ECA"/>
    <w:rsid w:val="00AB4AEC"/>
    <w:rsid w:val="00AB6DA6"/>
    <w:rsid w:val="00AC37AB"/>
    <w:rsid w:val="00AC5D8A"/>
    <w:rsid w:val="00AD0B3A"/>
    <w:rsid w:val="00AD15D3"/>
    <w:rsid w:val="00AD23DF"/>
    <w:rsid w:val="00B10A78"/>
    <w:rsid w:val="00B20754"/>
    <w:rsid w:val="00B25907"/>
    <w:rsid w:val="00B46FF9"/>
    <w:rsid w:val="00B52108"/>
    <w:rsid w:val="00B670DE"/>
    <w:rsid w:val="00B7024B"/>
    <w:rsid w:val="00B704A0"/>
    <w:rsid w:val="00B71160"/>
    <w:rsid w:val="00B95DC1"/>
    <w:rsid w:val="00BA25A6"/>
    <w:rsid w:val="00BB1DE4"/>
    <w:rsid w:val="00BC2F97"/>
    <w:rsid w:val="00BD0295"/>
    <w:rsid w:val="00BD0D2D"/>
    <w:rsid w:val="00BD2889"/>
    <w:rsid w:val="00BD35FB"/>
    <w:rsid w:val="00BF1950"/>
    <w:rsid w:val="00BF51FB"/>
    <w:rsid w:val="00BF77D8"/>
    <w:rsid w:val="00C0633C"/>
    <w:rsid w:val="00C07162"/>
    <w:rsid w:val="00C243E4"/>
    <w:rsid w:val="00C33DC3"/>
    <w:rsid w:val="00C43B8E"/>
    <w:rsid w:val="00C47C5B"/>
    <w:rsid w:val="00C5070C"/>
    <w:rsid w:val="00C5264F"/>
    <w:rsid w:val="00C65F69"/>
    <w:rsid w:val="00C71742"/>
    <w:rsid w:val="00C74176"/>
    <w:rsid w:val="00C82233"/>
    <w:rsid w:val="00C979A5"/>
    <w:rsid w:val="00CA3B95"/>
    <w:rsid w:val="00CA7845"/>
    <w:rsid w:val="00CB1587"/>
    <w:rsid w:val="00CC1C5B"/>
    <w:rsid w:val="00CC4C95"/>
    <w:rsid w:val="00CC6A28"/>
    <w:rsid w:val="00CD2C47"/>
    <w:rsid w:val="00CF2589"/>
    <w:rsid w:val="00CF2E07"/>
    <w:rsid w:val="00CF3152"/>
    <w:rsid w:val="00D002CD"/>
    <w:rsid w:val="00D11B48"/>
    <w:rsid w:val="00D20BB0"/>
    <w:rsid w:val="00D247A8"/>
    <w:rsid w:val="00D36C91"/>
    <w:rsid w:val="00D43C48"/>
    <w:rsid w:val="00D502FF"/>
    <w:rsid w:val="00D52869"/>
    <w:rsid w:val="00D5727A"/>
    <w:rsid w:val="00D7620C"/>
    <w:rsid w:val="00D7743D"/>
    <w:rsid w:val="00D8342A"/>
    <w:rsid w:val="00D876E6"/>
    <w:rsid w:val="00D92021"/>
    <w:rsid w:val="00D9350E"/>
    <w:rsid w:val="00D9406E"/>
    <w:rsid w:val="00DA23F3"/>
    <w:rsid w:val="00DA7B31"/>
    <w:rsid w:val="00DB0907"/>
    <w:rsid w:val="00DB4880"/>
    <w:rsid w:val="00DB65CC"/>
    <w:rsid w:val="00DE1645"/>
    <w:rsid w:val="00DE19C6"/>
    <w:rsid w:val="00DE2460"/>
    <w:rsid w:val="00DE3425"/>
    <w:rsid w:val="00DE362B"/>
    <w:rsid w:val="00DE7DC5"/>
    <w:rsid w:val="00DF528F"/>
    <w:rsid w:val="00E006C1"/>
    <w:rsid w:val="00E02824"/>
    <w:rsid w:val="00E06570"/>
    <w:rsid w:val="00E06683"/>
    <w:rsid w:val="00E1010D"/>
    <w:rsid w:val="00E10AED"/>
    <w:rsid w:val="00E11057"/>
    <w:rsid w:val="00E13F91"/>
    <w:rsid w:val="00E17B9C"/>
    <w:rsid w:val="00E27282"/>
    <w:rsid w:val="00E42620"/>
    <w:rsid w:val="00E44D0B"/>
    <w:rsid w:val="00E53AD5"/>
    <w:rsid w:val="00E57511"/>
    <w:rsid w:val="00E628BE"/>
    <w:rsid w:val="00E7263C"/>
    <w:rsid w:val="00E76303"/>
    <w:rsid w:val="00E7642A"/>
    <w:rsid w:val="00E80657"/>
    <w:rsid w:val="00E85C3A"/>
    <w:rsid w:val="00E86FCF"/>
    <w:rsid w:val="00E90219"/>
    <w:rsid w:val="00E96D52"/>
    <w:rsid w:val="00EA1766"/>
    <w:rsid w:val="00EA2234"/>
    <w:rsid w:val="00EA70F1"/>
    <w:rsid w:val="00EB399A"/>
    <w:rsid w:val="00EC0525"/>
    <w:rsid w:val="00EC304F"/>
    <w:rsid w:val="00EC3FDE"/>
    <w:rsid w:val="00EC434A"/>
    <w:rsid w:val="00EC6F40"/>
    <w:rsid w:val="00ED2A6A"/>
    <w:rsid w:val="00EE571E"/>
    <w:rsid w:val="00F04D16"/>
    <w:rsid w:val="00F12C7D"/>
    <w:rsid w:val="00F21C90"/>
    <w:rsid w:val="00F418F4"/>
    <w:rsid w:val="00F46830"/>
    <w:rsid w:val="00F62DD9"/>
    <w:rsid w:val="00F63546"/>
    <w:rsid w:val="00F71A89"/>
    <w:rsid w:val="00F7435B"/>
    <w:rsid w:val="00F93B9F"/>
    <w:rsid w:val="00F96C83"/>
    <w:rsid w:val="00FB5A3E"/>
    <w:rsid w:val="00FC1F5B"/>
    <w:rsid w:val="00FD0B0F"/>
    <w:rsid w:val="00FD0B46"/>
    <w:rsid w:val="00FD395B"/>
    <w:rsid w:val="00FD5968"/>
    <w:rsid w:val="00FE1134"/>
    <w:rsid w:val="00FE21D7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2CA"/>
    <w:pPr>
      <w:keepNext/>
      <w:shd w:val="clear" w:color="auto" w:fill="FFFFFF"/>
      <w:spacing w:after="0" w:line="276" w:lineRule="auto"/>
      <w:jc w:val="center"/>
      <w:outlineLvl w:val="1"/>
    </w:pPr>
    <w:rPr>
      <w:rFonts w:ascii="Times New Roman" w:hAnsi="Times New Roman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42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DC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7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0473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73"/>
    <w:rPr>
      <w:rFonts w:ascii="Times New Roman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99"/>
    <w:qFormat/>
    <w:rsid w:val="00372B2C"/>
    <w:pPr>
      <w:ind w:left="720"/>
      <w:contextualSpacing/>
    </w:pPr>
  </w:style>
  <w:style w:type="paragraph" w:customStyle="1" w:styleId="ConsPlusTitle">
    <w:name w:val="ConsPlusTitle"/>
    <w:uiPriority w:val="99"/>
    <w:rsid w:val="009C3C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B21CC"/>
    <w:rPr>
      <w:rFonts w:ascii="Times New Roman" w:hAnsi="Times New Roman"/>
      <w:color w:val="000000"/>
      <w:sz w:val="22"/>
    </w:rPr>
  </w:style>
  <w:style w:type="table" w:styleId="TableGrid">
    <w:name w:val="Table Grid"/>
    <w:basedOn w:val="TableNormal"/>
    <w:uiPriority w:val="99"/>
    <w:rsid w:val="00774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2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293"/>
    <w:rPr>
      <w:rFonts w:ascii="Tahoma" w:hAnsi="Tahoma" w:cs="Times New Roman"/>
      <w:sz w:val="16"/>
    </w:rPr>
  </w:style>
  <w:style w:type="paragraph" w:customStyle="1" w:styleId="Style39">
    <w:name w:val="Style39"/>
    <w:basedOn w:val="Normal"/>
    <w:uiPriority w:val="99"/>
    <w:rsid w:val="00F468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46FF9"/>
    <w:pPr>
      <w:widowControl w:val="0"/>
      <w:autoSpaceDE w:val="0"/>
      <w:autoSpaceDN w:val="0"/>
      <w:adjustRightInd w:val="0"/>
      <w:spacing w:after="0" w:line="32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46FF9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1C2B43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0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97C0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701E3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8052CA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61D11"/>
    <w:rPr>
      <w:rFonts w:cs="Times New Roman"/>
    </w:rPr>
  </w:style>
  <w:style w:type="character" w:customStyle="1" w:styleId="8">
    <w:name w:val="Основной текст + 8"/>
    <w:aliases w:val="5 pt3,Полужирный,Интервал 0 pt5"/>
    <w:uiPriority w:val="99"/>
    <w:rsid w:val="007B42CB"/>
    <w:rPr>
      <w:b/>
      <w:spacing w:val="1"/>
      <w:sz w:val="17"/>
    </w:rPr>
  </w:style>
  <w:style w:type="paragraph" w:customStyle="1" w:styleId="a">
    <w:name w:val="Знак"/>
    <w:basedOn w:val="Normal"/>
    <w:uiPriority w:val="99"/>
    <w:rsid w:val="007B42C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95">
    <w:name w:val="Font Style95"/>
    <w:uiPriority w:val="99"/>
    <w:rsid w:val="00955517"/>
    <w:rPr>
      <w:rFonts w:ascii="Times New Roman" w:hAnsi="Times New Roman"/>
      <w:color w:val="000000"/>
      <w:sz w:val="22"/>
    </w:rPr>
  </w:style>
  <w:style w:type="paragraph" w:customStyle="1" w:styleId="Style38">
    <w:name w:val="Style38"/>
    <w:basedOn w:val="Normal"/>
    <w:uiPriority w:val="99"/>
    <w:rsid w:val="0095551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87A1C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32</Pages>
  <Words>10703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13</cp:revision>
  <cp:lastPrinted>2018-01-18T13:05:00Z</cp:lastPrinted>
  <dcterms:created xsi:type="dcterms:W3CDTF">2018-09-16T02:36:00Z</dcterms:created>
  <dcterms:modified xsi:type="dcterms:W3CDTF">2019-03-01T13:02:00Z</dcterms:modified>
</cp:coreProperties>
</file>