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61" w:rsidRDefault="000A7B61" w:rsidP="000A7B61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бюджетное профессиональное образовательное учреждение</w:t>
      </w:r>
    </w:p>
    <w:p w:rsidR="000A7B61" w:rsidRDefault="000A7B61" w:rsidP="000A7B61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Вологодской области «Вологодский колледж технологии и дизайна»</w:t>
      </w:r>
    </w:p>
    <w:p w:rsidR="000A7B61" w:rsidRDefault="000A7B61" w:rsidP="000A7B61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A7B61" w:rsidRDefault="000A7B61" w:rsidP="000A7B61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A7B61" w:rsidRDefault="000A7B61" w:rsidP="000A7B61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A7B61" w:rsidRDefault="000A7B61" w:rsidP="000A7B61">
      <w:pPr>
        <w:suppressAutoHyphens w:val="0"/>
        <w:autoSpaceDE w:val="0"/>
        <w:ind w:firstLine="567"/>
        <w:rPr>
          <w:rFonts w:eastAsia="Times-Bold"/>
          <w:bCs/>
          <w:sz w:val="28"/>
          <w:szCs w:val="28"/>
          <w:lang w:eastAsia="ru-RU"/>
        </w:rPr>
      </w:pPr>
    </w:p>
    <w:p w:rsidR="000A7B61" w:rsidRDefault="000A7B61" w:rsidP="000A7B61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УТВЕРЖДАЮ</w:t>
      </w:r>
    </w:p>
    <w:p w:rsidR="000A7B61" w:rsidRDefault="000A7B61" w:rsidP="000A7B61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Директор БПОУ ВО </w:t>
      </w:r>
    </w:p>
    <w:p w:rsidR="000A7B61" w:rsidRDefault="000A7B61" w:rsidP="000A7B61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 xml:space="preserve">«Вологодский колледж </w:t>
      </w:r>
    </w:p>
    <w:p w:rsidR="000A7B61" w:rsidRDefault="000A7B61" w:rsidP="000A7B61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технологии и дизайна»</w:t>
      </w:r>
    </w:p>
    <w:p w:rsidR="000A7B61" w:rsidRDefault="000A7B61" w:rsidP="000A7B61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</w:p>
    <w:p w:rsidR="000A7B61" w:rsidRDefault="00DA4FEC" w:rsidP="000A7B61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Приказ № 596 от 31.08.2023 г.</w:t>
      </w:r>
    </w:p>
    <w:p w:rsidR="000A7B61" w:rsidRDefault="000A7B61" w:rsidP="000A7B61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A7B61" w:rsidRDefault="000A7B61" w:rsidP="000A7B61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A7B61" w:rsidRDefault="000A7B61" w:rsidP="000A7B61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A7B61" w:rsidRDefault="000A7B61" w:rsidP="000A7B61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A7B61" w:rsidRDefault="000A7B61" w:rsidP="000A7B61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A7B61" w:rsidRDefault="000A7B61" w:rsidP="000A7B61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A7B61" w:rsidRPr="00E44F86" w:rsidRDefault="000A7B61" w:rsidP="000A7B61">
      <w:pPr>
        <w:suppressAutoHyphens w:val="0"/>
        <w:autoSpaceDE w:val="0"/>
        <w:ind w:firstLine="567"/>
        <w:jc w:val="right"/>
        <w:rPr>
          <w:rFonts w:eastAsia="Times-Bold"/>
          <w:b/>
          <w:bCs/>
          <w:sz w:val="28"/>
          <w:szCs w:val="28"/>
          <w:lang w:eastAsia="ru-RU"/>
        </w:rPr>
      </w:pPr>
    </w:p>
    <w:p w:rsidR="000A7B61" w:rsidRPr="00E44F86" w:rsidRDefault="000A7B61" w:rsidP="000A7B61">
      <w:pPr>
        <w:jc w:val="center"/>
        <w:rPr>
          <w:rFonts w:eastAsia="Times-Bold"/>
          <w:b/>
          <w:bCs/>
          <w:sz w:val="28"/>
          <w:szCs w:val="28"/>
          <w:lang w:eastAsia="ru-RU"/>
        </w:rPr>
      </w:pPr>
      <w:r w:rsidRPr="00E44F86">
        <w:rPr>
          <w:rFonts w:eastAsia="Times-Bold"/>
          <w:b/>
          <w:bCs/>
          <w:sz w:val="28"/>
          <w:szCs w:val="28"/>
          <w:lang w:eastAsia="ru-RU"/>
        </w:rPr>
        <w:t xml:space="preserve">ДОПОЛНИТЕЛЬНАЯ </w:t>
      </w:r>
      <w:r>
        <w:rPr>
          <w:rFonts w:eastAsia="Times-Bold"/>
          <w:b/>
          <w:bCs/>
          <w:sz w:val="28"/>
          <w:szCs w:val="28"/>
          <w:lang w:eastAsia="ru-RU"/>
        </w:rPr>
        <w:t>ПРОФЕССИОНАЛЬНАЯ</w:t>
      </w:r>
      <w:r w:rsidRPr="00E44F86">
        <w:rPr>
          <w:rFonts w:eastAsia="Times-Bold"/>
          <w:b/>
          <w:bCs/>
          <w:sz w:val="28"/>
          <w:szCs w:val="28"/>
          <w:lang w:eastAsia="ru-RU"/>
        </w:rPr>
        <w:t xml:space="preserve"> ПРОГРАММА </w:t>
      </w:r>
      <w:r w:rsidR="0089042D">
        <w:rPr>
          <w:rFonts w:eastAsia="Times-Bold"/>
          <w:b/>
          <w:bCs/>
          <w:sz w:val="28"/>
          <w:szCs w:val="28"/>
          <w:lang w:eastAsia="ru-RU"/>
        </w:rPr>
        <w:t>ПОВЫШЕНИЯ КВАЛИФИКАЦИИ</w:t>
      </w:r>
    </w:p>
    <w:p w:rsidR="000A7B61" w:rsidRPr="0089042D" w:rsidRDefault="0089042D" w:rsidP="000A7B61">
      <w:pPr>
        <w:jc w:val="center"/>
        <w:rPr>
          <w:b/>
          <w:sz w:val="28"/>
          <w:szCs w:val="28"/>
        </w:rPr>
      </w:pPr>
      <w:r>
        <w:rPr>
          <w:rFonts w:eastAsia="Times-Bold"/>
          <w:b/>
          <w:bCs/>
          <w:sz w:val="28"/>
          <w:szCs w:val="28"/>
          <w:lang w:eastAsia="ru-RU"/>
        </w:rPr>
        <w:t>ОСНОВЫ МУЖСКОЙ СТРИЖКИ</w:t>
      </w:r>
    </w:p>
    <w:p w:rsidR="000A7B61" w:rsidRPr="00C959F2" w:rsidRDefault="000A7B61" w:rsidP="000A7B61">
      <w:pPr>
        <w:jc w:val="center"/>
        <w:rPr>
          <w:b/>
          <w:sz w:val="28"/>
          <w:szCs w:val="28"/>
        </w:rPr>
      </w:pPr>
    </w:p>
    <w:p w:rsidR="000A7B61" w:rsidRPr="00CF6387" w:rsidRDefault="000A7B61" w:rsidP="000A7B61">
      <w:pPr>
        <w:jc w:val="center"/>
        <w:rPr>
          <w:b/>
          <w:sz w:val="28"/>
          <w:szCs w:val="28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076743" w:rsidRDefault="00076743" w:rsidP="0035305C">
      <w:pPr>
        <w:jc w:val="center"/>
        <w:rPr>
          <w:b/>
          <w:lang w:eastAsia="ru-RU"/>
        </w:rPr>
      </w:pPr>
    </w:p>
    <w:p w:rsidR="00076743" w:rsidRDefault="00076743" w:rsidP="0035305C">
      <w:pPr>
        <w:jc w:val="center"/>
        <w:rPr>
          <w:b/>
          <w:lang w:eastAsia="ru-RU"/>
        </w:rPr>
      </w:pPr>
    </w:p>
    <w:p w:rsidR="00076743" w:rsidRDefault="00076743" w:rsidP="0035305C">
      <w:pPr>
        <w:jc w:val="center"/>
        <w:rPr>
          <w:b/>
          <w:lang w:eastAsia="ru-RU"/>
        </w:rPr>
      </w:pPr>
    </w:p>
    <w:p w:rsidR="00076743" w:rsidRDefault="00076743" w:rsidP="0035305C">
      <w:pPr>
        <w:jc w:val="center"/>
        <w:rPr>
          <w:b/>
          <w:lang w:eastAsia="ru-RU"/>
        </w:rPr>
      </w:pPr>
    </w:p>
    <w:p w:rsidR="000A7B61" w:rsidRDefault="000A7B61" w:rsidP="0035305C">
      <w:pPr>
        <w:jc w:val="center"/>
        <w:rPr>
          <w:b/>
          <w:lang w:eastAsia="ru-RU"/>
        </w:rPr>
      </w:pPr>
    </w:p>
    <w:p w:rsidR="00E037B1" w:rsidRDefault="00E037B1" w:rsidP="0035305C">
      <w:pPr>
        <w:jc w:val="center"/>
        <w:rPr>
          <w:b/>
          <w:lang w:eastAsia="ru-RU"/>
        </w:rPr>
      </w:pPr>
    </w:p>
    <w:p w:rsidR="0089042D" w:rsidRDefault="0089042D" w:rsidP="0035305C">
      <w:pPr>
        <w:jc w:val="center"/>
        <w:rPr>
          <w:b/>
          <w:lang w:eastAsia="ru-RU"/>
        </w:rPr>
      </w:pPr>
    </w:p>
    <w:p w:rsidR="0089042D" w:rsidRDefault="0089042D" w:rsidP="0035305C">
      <w:pPr>
        <w:jc w:val="center"/>
        <w:rPr>
          <w:b/>
          <w:lang w:eastAsia="ru-RU"/>
        </w:rPr>
      </w:pPr>
    </w:p>
    <w:p w:rsidR="000A7B61" w:rsidRDefault="000A7B61" w:rsidP="0035305C">
      <w:pPr>
        <w:jc w:val="center"/>
        <w:rPr>
          <w:b/>
          <w:lang w:eastAsia="ru-RU"/>
        </w:rPr>
      </w:pPr>
    </w:p>
    <w:p w:rsidR="000A7B61" w:rsidRDefault="000A7B61" w:rsidP="0035305C">
      <w:pPr>
        <w:jc w:val="center"/>
        <w:rPr>
          <w:b/>
          <w:lang w:eastAsia="ru-RU"/>
        </w:rPr>
      </w:pPr>
    </w:p>
    <w:p w:rsidR="00076743" w:rsidRPr="00D47D1E" w:rsidRDefault="00DA4FEC" w:rsidP="00076743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Вологда, 2023</w:t>
      </w:r>
      <w:bookmarkStart w:id="0" w:name="_GoBack"/>
      <w:bookmarkEnd w:id="0"/>
      <w:r w:rsidR="0035305C" w:rsidRPr="00D47D1E">
        <w:rPr>
          <w:sz w:val="28"/>
          <w:szCs w:val="28"/>
          <w:lang w:eastAsia="ru-RU"/>
        </w:rPr>
        <w:t>г.</w:t>
      </w:r>
    </w:p>
    <w:p w:rsidR="00937936" w:rsidRDefault="00937936" w:rsidP="0089042D">
      <w:pPr>
        <w:pStyle w:val="1"/>
        <w:spacing w:line="240" w:lineRule="auto"/>
        <w:contextualSpacing/>
        <w:jc w:val="center"/>
      </w:pPr>
      <w:r>
        <w:rPr>
          <w:b/>
          <w:bCs/>
        </w:rPr>
        <w:lastRenderedPageBreak/>
        <w:t>МЕТОДИЧЕСКИЕ МАТЕРИАЛЫ</w:t>
      </w:r>
    </w:p>
    <w:p w:rsidR="00937936" w:rsidRDefault="00937936" w:rsidP="0089042D">
      <w:pPr>
        <w:pStyle w:val="1"/>
        <w:spacing w:line="240" w:lineRule="auto"/>
        <w:contextualSpacing/>
        <w:jc w:val="center"/>
        <w:rPr>
          <w:b/>
          <w:bCs/>
        </w:rPr>
      </w:pPr>
      <w:r w:rsidRPr="00CF72E1">
        <w:rPr>
          <w:b/>
          <w:bCs/>
        </w:rPr>
        <w:t>Методическая разработка занятия</w:t>
      </w:r>
    </w:p>
    <w:p w:rsidR="0089042D" w:rsidRPr="00CF72E1" w:rsidRDefault="0089042D" w:rsidP="0089042D">
      <w:pPr>
        <w:pStyle w:val="1"/>
        <w:spacing w:line="240" w:lineRule="auto"/>
        <w:contextualSpacing/>
        <w:jc w:val="center"/>
      </w:pP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ПРАКТИЧЕСКОЕ ЗАНЯТИЕ №1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 Тема: </w:t>
      </w: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Организация рабочего места парикмахера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Задание: Отработать подготовительные и заключительные работы по обслуживанию посетителей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 Цель</w:t>
      </w:r>
      <w:r w:rsidRPr="0090155C">
        <w:rPr>
          <w:color w:val="111115"/>
          <w:sz w:val="28"/>
          <w:szCs w:val="28"/>
          <w:lang w:eastAsia="ru-RU"/>
        </w:rPr>
        <w:t>: Научится правильно и качественно выполнять услугу.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После выполнения работы студент должен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знать: последовательность и технику выполнения услуги.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уметь: пользоваться парикмахерским инструментом; выполнять качественно услугу. 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Материально – техническое оснащение: рабочий парикмахерский туалет, инструменты, манекен головка.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Методические рекомендации:</w:t>
      </w:r>
      <w:r w:rsidRPr="0090155C">
        <w:rPr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Перед началом работы мастер-парикмахер должен подготовить рабочее место к приему клиентов: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242424"/>
          <w:sz w:val="28"/>
          <w:szCs w:val="28"/>
          <w:bdr w:val="none" w:sz="0" w:space="0" w:color="auto" w:frame="1"/>
          <w:lang w:eastAsia="ru-RU"/>
        </w:rPr>
        <w:t>·    -разложить инструменты и приспособления,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242424"/>
          <w:sz w:val="28"/>
          <w:szCs w:val="28"/>
          <w:bdr w:val="none" w:sz="0" w:space="0" w:color="auto" w:frame="1"/>
          <w:lang w:eastAsia="ru-RU"/>
        </w:rPr>
        <w:t>·    -проверить исправность необходимой для работы аппаратуры,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242424"/>
          <w:sz w:val="28"/>
          <w:szCs w:val="28"/>
          <w:bdr w:val="none" w:sz="0" w:space="0" w:color="auto" w:frame="1"/>
          <w:lang w:eastAsia="ru-RU"/>
        </w:rPr>
        <w:t>·    -получить чистое белье, парфюмерию и другие материалы,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242424"/>
          <w:sz w:val="28"/>
          <w:szCs w:val="28"/>
          <w:bdr w:val="none" w:sz="0" w:space="0" w:color="auto" w:frame="1"/>
          <w:lang w:eastAsia="ru-RU"/>
        </w:rPr>
        <w:t>·    -проверить остроту опасных бритв и, если необходимо, направить их,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242424"/>
          <w:sz w:val="28"/>
          <w:szCs w:val="28"/>
          <w:bdr w:val="none" w:sz="0" w:space="0" w:color="auto" w:frame="1"/>
          <w:lang w:eastAsia="ru-RU"/>
        </w:rPr>
        <w:t>·    -заменить лезвие в безопасной бритве.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Рациональное размещение инструментов и приспособлений на туалете имеет большое значение для правильной организации работы парикмахера.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Инструменты и принадлежности должны быть разложены на правой стороне в строго определенном порядке, при этом каждому предмету нужно отвести постоянное место. Выбор постоянного места на туалете для того или иного инструмента или приспособления следует производить с учетом частоты пользования им в работе: чем чаще он применяется, тем ближе к мастеру должен быть расположен.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Принадлежности должны быть размещены на туалете в следующем порядке (справа налево): спиртовка, ватница с ватой, банка с дезинфицирующим раствором, флакон с перекисью водорода, пудреница, жидкое мыло и т. д.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Такие инструменты, как бритва, ножницы, ручные или электрические машинки, расчески и другие приборы, должны размещаться в верхнем ящике правой тумбочки туалета. Полки тумбочек предназначены</w:t>
      </w:r>
      <w:r w:rsidRPr="0090155C">
        <w:rPr>
          <w:color w:val="111115"/>
          <w:sz w:val="28"/>
          <w:szCs w:val="28"/>
          <w:lang w:eastAsia="ru-RU"/>
        </w:rPr>
        <w:t xml:space="preserve"> </w:t>
      </w: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только для хранения чистого белья, поэтому размещать в них какие-либо инструменты и приспособления не рекомендуется.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Заключительные работы по обслуживанию посетителей в парикмахерских рассматриваются, как завершающие этапы основного технологического процесса.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После выполнения операции стрижки парикмахер обязан вычесать мелкой расческой остриженные волосы. Для этого необходимо взять расческу с чистыми зубьями и заложить в нее кусочек ваты, равномерно распределив ее по всей плоскости расчески. Затем, смочив заложенную в расческу вату водой, желательно расчесать весь волосяной покров головы. При этом состриженные волосы, задерживаясь в вате, будут вычесываться. Затем кусочком ваты или специальной кисточкой необходимо очистить от волос лицо и шею клиента.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bdr w:val="none" w:sz="0" w:space="0" w:color="auto" w:frame="1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ПРАКТИЧЕСКОЕ ЗАНЯТИЕ №2</w:t>
      </w:r>
    </w:p>
    <w:p w:rsidR="0089042D" w:rsidRPr="0090155C" w:rsidRDefault="0089042D" w:rsidP="0089042D">
      <w:pPr>
        <w:shd w:val="clear" w:color="auto" w:fill="FFFFFF"/>
        <w:suppressAutoHyphens w:val="0"/>
        <w:contextualSpacing/>
        <w:jc w:val="both"/>
        <w:rPr>
          <w:color w:val="111115"/>
          <w:sz w:val="28"/>
          <w:szCs w:val="28"/>
          <w:lang w:eastAsia="ru-RU"/>
        </w:rPr>
      </w:pP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Тема:</w:t>
      </w:r>
      <w:r w:rsidRPr="0090155C">
        <w:rPr>
          <w:color w:val="111115"/>
          <w:sz w:val="28"/>
          <w:szCs w:val="28"/>
          <w:lang w:eastAsia="ru-RU"/>
        </w:rPr>
        <w:t> </w:t>
      </w: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Инструменты, приспособления, аппаратура.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Задание: Отработать приемы держания инструментов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Цель</w:t>
      </w:r>
      <w:r w:rsidRPr="0090155C">
        <w:rPr>
          <w:color w:val="111115"/>
          <w:sz w:val="28"/>
          <w:szCs w:val="28"/>
          <w:lang w:eastAsia="ru-RU"/>
        </w:rPr>
        <w:t>: Научится правильно и качественно выполнять услугу.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После выполнения работы студент должен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знать: последовательность и технику выполнения услуги.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уметь: пользоваться парикмахерским инструментом; выполнять качественно услугу. 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Материально – техническое оснащение: рабочий парикмахерский туалет, инструменты, манекен головка.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Методические рекомендации: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noProof/>
          <w:color w:val="11111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72A5778" wp14:editId="6E6A7560">
            <wp:extent cx="2438400" cy="2286000"/>
            <wp:effectExtent l="0" t="0" r="0" b="0"/>
            <wp:docPr id="36" name="Рисунок 36" descr="https://fs.znanio.ru/8c0997/c1/a0/6c3990d7a780f9698c9305fbb88a00e0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8c0997/c1/a0/6c3990d7a780f9698c9305fbb88a00e0a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ПРАКТИЧЕСКОЕ ЗАНЯТИЕ №3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Тема:</w:t>
      </w:r>
      <w:r w:rsidRPr="0090155C">
        <w:rPr>
          <w:color w:val="111115"/>
          <w:sz w:val="28"/>
          <w:szCs w:val="28"/>
          <w:lang w:eastAsia="ru-RU"/>
        </w:rPr>
        <w:t> </w:t>
      </w: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Гигиенический уход за волосами.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Задание:</w:t>
      </w: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Отработка приёмов выполнения подготовительных и заключительных работ по обслуживанию посетителей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Цель</w:t>
      </w:r>
      <w:r w:rsidRPr="0090155C">
        <w:rPr>
          <w:color w:val="111115"/>
          <w:sz w:val="28"/>
          <w:szCs w:val="28"/>
          <w:lang w:eastAsia="ru-RU"/>
        </w:rPr>
        <w:t>: Научится правильно и качественно выполнять услугу.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После выполнения работы студент должен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знать: последовательность и технику выполнения услуги.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уметь: пользоваться парикмахерским инструментом; выполнять качественно услугу. 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Материально – техническое оснащение: рабочий парикмахерский туалет, инструменты, манекен головка.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ПРАКТИЧЕСКОЕ ЗАНЯТИЕ №4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Тема:</w:t>
      </w:r>
      <w:r w:rsidRPr="0090155C">
        <w:rPr>
          <w:color w:val="111115"/>
          <w:sz w:val="28"/>
          <w:szCs w:val="28"/>
          <w:lang w:eastAsia="ru-RU"/>
        </w:rPr>
        <w:t> </w:t>
      </w: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Гигиенический уход за волосами.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Задание:</w:t>
      </w: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Освоение технологии гигиенического мытья головы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Цель</w:t>
      </w:r>
      <w:r w:rsidRPr="0090155C">
        <w:rPr>
          <w:color w:val="111115"/>
          <w:sz w:val="28"/>
          <w:szCs w:val="28"/>
          <w:lang w:eastAsia="ru-RU"/>
        </w:rPr>
        <w:t>: Научится правильно и качественно выполнять услугу.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После выполнения работы студент должен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знать: последовательность и технику выполнения услуги.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уметь: пользоваться парикмахерским инструментом; выполнять качественно услугу. 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Материально – техническое оснащение: рабочий парикмахерский туалет, инструменты, манекен головка.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Методические рекомендации: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Технология мытья волос.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- тщательно смачиваем волосы водой;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- наливаем необходимое количество шампуня в ладонь, для более удобного его распределения на волосах и согревания;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- равномерно распределяем шампунь на волосах, начиная с корней волос, вспениваем шампунь на волосах круговыми движениями, подушечками пальцев продвигаясь от краевой линии роста волос к центру;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- смываем шампунь и наносим его еще раз (гигиеническое мытье выполняется 2 раза).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Дальнейшая обработка волос зависит от того, какая операция последует за мытьем головы и каким моющим средством пользовались при этом.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ПРАКТИЧЕСКОЕ ЗАНЯТИЕ №5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Тема:</w:t>
      </w:r>
      <w:r w:rsidRPr="0090155C">
        <w:rPr>
          <w:color w:val="111115"/>
          <w:sz w:val="28"/>
          <w:szCs w:val="28"/>
          <w:lang w:eastAsia="ru-RU"/>
        </w:rPr>
        <w:t> Массаж головы.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Задание:</w:t>
      </w:r>
      <w:r w:rsidRPr="0090155C">
        <w:rPr>
          <w:color w:val="111115"/>
          <w:sz w:val="28"/>
          <w:szCs w:val="28"/>
          <w:lang w:eastAsia="ru-RU"/>
        </w:rPr>
        <w:t> Отработать приемы выполнения массажа головы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Цель</w:t>
      </w:r>
      <w:r w:rsidRPr="0090155C">
        <w:rPr>
          <w:color w:val="111115"/>
          <w:sz w:val="28"/>
          <w:szCs w:val="28"/>
          <w:lang w:eastAsia="ru-RU"/>
        </w:rPr>
        <w:t>: Научится правильно и качественно выполнять услугу.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После выполнения работы студент должен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знать: последовательность и технику выполнения услуги.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уметь: пользоваться парикмахерским инструментом; выполнять качественно услугу. 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Материально – техническое оснащение: рабочий парикмахерский туалет, инструменты, манекен головка.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Методические рекомендации: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Технология массажа.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Массаж выполняется тремя видами движений: круговыми, толкательными и поглаживающими в одном и том же темпе по краевой линии роста волос и заканчивают их в наивысшей точке головы. Движения выполняют по часовой стрелке. Курс массажа состоит из 15-20 сеансов через день или 2 раза в неделю.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1-е движение– прерывистое разминание в области надбровных дуг. Большим и указательным пальцами обеих рук выполняют 8 легких нажимов в направлении от переносицы к височным впадинам. Повторить 3 раза.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2-е движение– спиралеобразное растирание височных линий. Работают 4 пальца на счет 4. Повторить 3 раза.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3-е движение– прерывистое поглаживание лобной мышцы от бровей к линии роста волос на лбу, от переносицы к середине бровей, от наружного угла глаза к завитку ушной раковины. Работают 4 пальца на счет 4. Повторить 3 раза.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4-е движение– вертикальное поглаживание лобной и височной мышц. Поглаживание снизу-вверх от надбровных дуг к линии роста волос на лбу двумя руками попеременно, от середины лба (сначала в правую, затем в левую сторону), достигнув в третий раз середины лба, направляют руки к височным впадинам, где движение заканчивают легкой фиксацией. Повторить 3 раза.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5-е движение– волнообразное продольное поглаживание лобной мышцы, начинают с правой части лица от височной впадины к левому виску, затем повторяют в обратную сторону и заканчивают от середины лба к вискам. Выполняется двумя руками попеременно на счет 8. Повторить 3 раза.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6-е движение– височные и лобные мышцы растирают двумя руками одновременно от височных впадин к центру лба по линии роста волос в трех направлениях: продольном, поперечном, круговом на счет 4 в каждой точке. Повторить 3 раза.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7-е движение– поверхностное растирание волосистой части головы, выполняют по радиальным проборам от краевой линии к наивысшей точке головы. Правую половину головы массируют правой рукой, левую – левой на счет 3 в каждой точке. Свободной рукой поддерживают голову. Выполнить 1 раз.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8-е движение– глубокое растирание кожи головы. Широко расставленные пальцы рук располагают над ушными раковинами. Кожу головы смещают со средней линии, а затем делают встречный сдвиг, т.е. проводят растирание в противоположных направлениях, далее от лба к затылку, на счет 3. Повторить 3 раза.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9-е движение– круговое разминание затылочной и лобной линий мышц, выполняют двумя руками одновременно, большие пальцы фиксируют на затылке. Движения выполняются по часовой стрелке и обратно на счет 3. Повторить 3 раза.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10-е движение– поверхностное круговое разминание кожи головы, последовательно запястьями, пястями и концевыми фалангами пальцев (2 – 5-й пальцы) выполняют круговое движение по радиальным проборам на счет 3 в каждой точке. С правой стороны делают правой рукой, с левой – левой, свободной рукой поддерживают голову. Выполнить 1 раз.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11-е движение– легкая вибрация кожи головы на счет 3 в каждой точке. Выполнять аналогично 10-му движению, только вибрировать рукой. Выполнить 1 раз.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12-е движение– поглаживание кожи широко расставленными пальцами. Повторить 3 раза.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0A7B61" w:rsidRPr="000A7B61" w:rsidRDefault="000A7B61" w:rsidP="000A7B61">
      <w:pPr>
        <w:ind w:firstLine="567"/>
        <w:jc w:val="both"/>
        <w:rPr>
          <w:sz w:val="28"/>
          <w:szCs w:val="28"/>
        </w:rPr>
      </w:pPr>
    </w:p>
    <w:sectPr w:rsidR="000A7B61" w:rsidRPr="000A7B61" w:rsidSect="00937936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A475C"/>
    <w:multiLevelType w:val="multilevel"/>
    <w:tmpl w:val="99283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8D28FE"/>
    <w:multiLevelType w:val="multilevel"/>
    <w:tmpl w:val="86644B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B71093"/>
    <w:multiLevelType w:val="multilevel"/>
    <w:tmpl w:val="270C8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D2"/>
    <w:rsid w:val="00076743"/>
    <w:rsid w:val="000A7B61"/>
    <w:rsid w:val="00244479"/>
    <w:rsid w:val="002A4AFE"/>
    <w:rsid w:val="0035305C"/>
    <w:rsid w:val="00481684"/>
    <w:rsid w:val="004A5B0F"/>
    <w:rsid w:val="00812F9C"/>
    <w:rsid w:val="0089042D"/>
    <w:rsid w:val="00937936"/>
    <w:rsid w:val="00CC7D64"/>
    <w:rsid w:val="00CF72E1"/>
    <w:rsid w:val="00D055D2"/>
    <w:rsid w:val="00D315E7"/>
    <w:rsid w:val="00D47D1E"/>
    <w:rsid w:val="00DA4FEC"/>
    <w:rsid w:val="00E037B1"/>
    <w:rsid w:val="00E3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86753-8DE3-4FF4-9AA2-F0F0E40C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0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305C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35305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35305C"/>
    <w:pPr>
      <w:widowControl w:val="0"/>
      <w:suppressAutoHyphens w:val="0"/>
      <w:spacing w:line="286" w:lineRule="auto"/>
    </w:pPr>
    <w:rPr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35305C"/>
    <w:pPr>
      <w:widowControl w:val="0"/>
      <w:suppressAutoHyphens w:val="0"/>
      <w:spacing w:after="210" w:line="288" w:lineRule="auto"/>
      <w:jc w:val="center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2022-02-25T06:00:00Z</dcterms:created>
  <dcterms:modified xsi:type="dcterms:W3CDTF">2023-09-08T07:32:00Z</dcterms:modified>
</cp:coreProperties>
</file>