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159" w:rsidRPr="004F6159" w:rsidRDefault="004F6159" w:rsidP="00E60785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6159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4F6159" w:rsidRPr="004F6159" w:rsidRDefault="004F6159" w:rsidP="00E60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615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:rsidR="00E60785" w:rsidRPr="004F6159" w:rsidRDefault="00E60785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:rsidR="004F6159" w:rsidRP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  <w:r w:rsidRPr="004F6159">
        <w:rPr>
          <w:rFonts w:ascii="Times New Roman" w:hAnsi="Times New Roman"/>
          <w:b/>
          <w:sz w:val="28"/>
          <w:szCs w:val="28"/>
        </w:rPr>
        <w:tab/>
      </w:r>
    </w:p>
    <w:p w:rsidR="00D17652" w:rsidRPr="00D17652" w:rsidRDefault="00D17652" w:rsidP="00D17652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D17652" w:rsidRPr="00D17652" w:rsidRDefault="00D17652" w:rsidP="00D1765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D17652">
        <w:rPr>
          <w:rFonts w:ascii="Times New Roman" w:hAnsi="Times New Roman"/>
          <w:sz w:val="28"/>
          <w:szCs w:val="28"/>
        </w:rPr>
        <w:t>УТВЕРЖДЕНО</w:t>
      </w:r>
    </w:p>
    <w:p w:rsidR="00D17652" w:rsidRPr="00D17652" w:rsidRDefault="00D17652" w:rsidP="00D1765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D17652">
        <w:rPr>
          <w:rFonts w:ascii="Times New Roman" w:hAnsi="Times New Roman"/>
          <w:sz w:val="28"/>
          <w:szCs w:val="28"/>
        </w:rPr>
        <w:t>приказом директора</w:t>
      </w:r>
    </w:p>
    <w:p w:rsidR="00D17652" w:rsidRPr="00D17652" w:rsidRDefault="00D17652" w:rsidP="00D1765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D17652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D17652" w:rsidRPr="00D17652" w:rsidRDefault="00EB20B1" w:rsidP="00D17652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17652" w:rsidRPr="00D176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2A75B3" w:rsidRPr="002A75B3">
        <w:rPr>
          <w:rFonts w:ascii="Times New Roman" w:hAnsi="Times New Roman"/>
          <w:sz w:val="28"/>
          <w:szCs w:val="28"/>
        </w:rPr>
        <w:t>от 31.08.2023 № 601</w:t>
      </w: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F6159" w:rsidRPr="004F6159" w:rsidRDefault="002A75B3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адаптированная </w:t>
      </w:r>
      <w:r w:rsidR="004F6159" w:rsidRPr="004F6159">
        <w:rPr>
          <w:rFonts w:ascii="Times New Roman" w:hAnsi="Times New Roman"/>
          <w:b/>
          <w:caps/>
          <w:sz w:val="28"/>
          <w:szCs w:val="28"/>
        </w:rPr>
        <w:t>Рабочая</w:t>
      </w:r>
      <w:r w:rsidR="004F6159" w:rsidRPr="004F6159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4F6159" w:rsidRPr="004F6159">
        <w:rPr>
          <w:rFonts w:ascii="Times New Roman" w:hAnsi="Times New Roman"/>
          <w:b/>
          <w:caps/>
          <w:sz w:val="28"/>
          <w:szCs w:val="28"/>
        </w:rPr>
        <w:t>а</w:t>
      </w:r>
      <w:r w:rsidR="004F6159" w:rsidRPr="004F6159">
        <w:rPr>
          <w:rFonts w:ascii="Times New Roman" w:hAnsi="Times New Roman"/>
          <w:b/>
          <w:sz w:val="28"/>
          <w:szCs w:val="28"/>
        </w:rPr>
        <w:t xml:space="preserve"> </w:t>
      </w:r>
    </w:p>
    <w:p w:rsidR="004F6159" w:rsidRP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159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4F6159" w:rsidRPr="00E60785" w:rsidRDefault="00E60785" w:rsidP="00E6078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0785">
        <w:rPr>
          <w:rFonts w:ascii="Times New Roman" w:hAnsi="Times New Roman"/>
          <w:sz w:val="28"/>
          <w:szCs w:val="28"/>
        </w:rPr>
        <w:t xml:space="preserve">ЕН.02 СТАТИСТИКА </w:t>
      </w:r>
    </w:p>
    <w:p w:rsid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0785" w:rsidRDefault="00E60785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5ECA" w:rsidRPr="004F6159" w:rsidRDefault="00615ECA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0785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6159">
        <w:rPr>
          <w:rFonts w:ascii="Times New Roman" w:hAnsi="Times New Roman"/>
          <w:sz w:val="28"/>
          <w:szCs w:val="28"/>
        </w:rPr>
        <w:t xml:space="preserve">специальность </w:t>
      </w:r>
    </w:p>
    <w:p w:rsidR="004F6159" w:rsidRP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159">
        <w:rPr>
          <w:rFonts w:ascii="Times New Roman" w:hAnsi="Times New Roman"/>
          <w:sz w:val="28"/>
          <w:szCs w:val="28"/>
        </w:rPr>
        <w:t>39.02.01. Социальная работа</w:t>
      </w:r>
    </w:p>
    <w:p w:rsidR="004F6159" w:rsidRDefault="004F6159" w:rsidP="00E60785">
      <w:pPr>
        <w:spacing w:after="0" w:line="240" w:lineRule="auto"/>
        <w:jc w:val="center"/>
        <w:rPr>
          <w:b/>
        </w:rPr>
      </w:pPr>
    </w:p>
    <w:p w:rsidR="004F6159" w:rsidRPr="00C82DA4" w:rsidRDefault="004F6159" w:rsidP="00E60785">
      <w:pPr>
        <w:spacing w:after="0" w:line="240" w:lineRule="auto"/>
        <w:jc w:val="center"/>
        <w:rPr>
          <w:sz w:val="28"/>
          <w:szCs w:val="28"/>
        </w:rPr>
      </w:pPr>
      <w:r w:rsidRPr="00C82DA4">
        <w:rPr>
          <w:sz w:val="28"/>
          <w:szCs w:val="28"/>
        </w:rPr>
        <w:t xml:space="preserve"> </w:t>
      </w:r>
    </w:p>
    <w:p w:rsidR="0013248C" w:rsidRPr="002F02BB" w:rsidRDefault="0013248C" w:rsidP="00E607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248C" w:rsidRPr="002F02BB" w:rsidRDefault="0013248C" w:rsidP="00E6078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3248C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C2503" w:rsidRPr="002F02BB" w:rsidRDefault="006C2503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3248C" w:rsidRPr="002F02BB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3248C" w:rsidRPr="002F02BB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C6854" w:rsidRPr="002F02BB" w:rsidRDefault="005C6854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C6854" w:rsidRDefault="005C6854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2552F" w:rsidRDefault="00D2552F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60785" w:rsidRDefault="00E60785" w:rsidP="00D1765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60785" w:rsidRDefault="00E60785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C08CE" w:rsidRPr="002F02BB" w:rsidRDefault="007C08CE" w:rsidP="003D51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3248C" w:rsidRPr="002F02BB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F02BB">
        <w:rPr>
          <w:rFonts w:ascii="Times New Roman" w:hAnsi="Times New Roman"/>
          <w:bCs/>
          <w:sz w:val="28"/>
          <w:szCs w:val="28"/>
        </w:rPr>
        <w:t>Вологда</w:t>
      </w:r>
    </w:p>
    <w:p w:rsidR="0013248C" w:rsidRPr="002F02BB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F02BB">
        <w:rPr>
          <w:rFonts w:ascii="Times New Roman" w:hAnsi="Times New Roman"/>
          <w:bCs/>
          <w:sz w:val="28"/>
          <w:szCs w:val="28"/>
        </w:rPr>
        <w:t>20</w:t>
      </w:r>
      <w:r w:rsidR="00D17652">
        <w:rPr>
          <w:rFonts w:ascii="Times New Roman" w:hAnsi="Times New Roman"/>
          <w:bCs/>
          <w:sz w:val="28"/>
          <w:szCs w:val="28"/>
        </w:rPr>
        <w:t>23</w:t>
      </w:r>
    </w:p>
    <w:p w:rsidR="00E60785" w:rsidRDefault="00E60785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31B4B" w:rsidRPr="00831B4B" w:rsidRDefault="002A75B3" w:rsidP="00831B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Адаптированная рабочая п</w:t>
      </w:r>
      <w:r w:rsidR="004A0D3E" w:rsidRPr="004E3322">
        <w:rPr>
          <w:rFonts w:ascii="Times New Roman" w:hAnsi="Times New Roman"/>
          <w:sz w:val="28"/>
          <w:szCs w:val="28"/>
        </w:rPr>
        <w:t xml:space="preserve">рограмма </w:t>
      </w:r>
      <w:r w:rsidR="004A0D3E" w:rsidRPr="004A0D3E">
        <w:rPr>
          <w:rFonts w:ascii="Times New Roman" w:hAnsi="Times New Roman"/>
          <w:sz w:val="28"/>
          <w:szCs w:val="28"/>
        </w:rPr>
        <w:t xml:space="preserve">учебной дисциплины ЕН.02 Статистика </w:t>
      </w:r>
      <w:r w:rsidR="0096516A" w:rsidRPr="0096516A">
        <w:rPr>
          <w:rFonts w:ascii="Times New Roman" w:hAnsi="Times New Roman"/>
          <w:sz w:val="28"/>
          <w:szCs w:val="28"/>
        </w:rPr>
        <w:t>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СПО) по специальности 39.02.01 Социальная работа</w:t>
      </w:r>
      <w:r w:rsidR="00831B4B">
        <w:rPr>
          <w:rFonts w:ascii="Times New Roman" w:hAnsi="Times New Roman"/>
          <w:sz w:val="28"/>
          <w:szCs w:val="28"/>
        </w:rPr>
        <w:t xml:space="preserve"> </w:t>
      </w:r>
      <w:r w:rsidR="00831B4B" w:rsidRPr="00831B4B">
        <w:rPr>
          <w:rFonts w:ascii="Times New Roman" w:hAnsi="Times New Roman"/>
          <w:sz w:val="28"/>
          <w:szCs w:val="28"/>
        </w:rPr>
        <w:t>и примерной программой, рекомендованной коллективом педагогов БПОУ ВО «Вологодский колледж технологии и дизайна.</w:t>
      </w:r>
    </w:p>
    <w:p w:rsidR="00831B4B" w:rsidRPr="00831B4B" w:rsidRDefault="00831B4B" w:rsidP="00831B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31B4B" w:rsidRPr="00831B4B" w:rsidRDefault="00831B4B" w:rsidP="00831B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Данная программа является образовательной программой для инвалидов и студентов с ОВЗ по слуху. Разработана в соответствии с:</w:t>
      </w:r>
    </w:p>
    <w:p w:rsidR="00831B4B" w:rsidRPr="00831B4B" w:rsidRDefault="00831B4B" w:rsidP="00831B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- письмом Минобрнауки РФ от 03.08.2014 г. № 06-281 «Требования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процесса», утв. Минобрнауки России 26.12.2013 № 06-2412вн;</w:t>
      </w:r>
    </w:p>
    <w:p w:rsidR="0096516A" w:rsidRPr="0096516A" w:rsidRDefault="00831B4B" w:rsidP="00831B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831B4B">
        <w:rPr>
          <w:rFonts w:ascii="Times New Roman" w:hAnsi="Times New Roman"/>
          <w:sz w:val="28"/>
          <w:szCs w:val="28"/>
        </w:rPr>
        <w:t>- Методическими рекомендациями по разработке и реализации адаптированных образовательных программ среднего профессионального образования, утв. Минобрнауки России 20.04.2015 № 06-830вн</w:t>
      </w:r>
    </w:p>
    <w:p w:rsidR="004A0D3E" w:rsidRDefault="004A0D3E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0785" w:rsidRPr="004E3322" w:rsidRDefault="00E60785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0D3E" w:rsidRPr="004E3322" w:rsidRDefault="00E60785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Организация-разработчик: </w:t>
      </w:r>
      <w:r w:rsidR="004A0D3E" w:rsidRPr="004E3322">
        <w:rPr>
          <w:rFonts w:ascii="Times New Roman" w:hAnsi="Times New Roman"/>
          <w:sz w:val="28"/>
          <w:szCs w:val="28"/>
        </w:rPr>
        <w:t>бюджетное образовательное учреждение среднего профессионального образования Вологодской области «Вологодский колледж технологии и дизайна»</w:t>
      </w:r>
    </w:p>
    <w:p w:rsidR="004A0D3E" w:rsidRDefault="004A0D3E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60785" w:rsidRPr="004E3322" w:rsidRDefault="00E60785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A0D3E" w:rsidRPr="004E3322" w:rsidRDefault="004A0D3E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322">
        <w:rPr>
          <w:rFonts w:ascii="Times New Roman" w:hAnsi="Times New Roman"/>
          <w:sz w:val="28"/>
          <w:szCs w:val="28"/>
        </w:rPr>
        <w:t>Разработчик:</w:t>
      </w:r>
    </w:p>
    <w:p w:rsidR="004A0D3E" w:rsidRDefault="004A0D3E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Скороходова И.И.,</w:t>
      </w:r>
      <w:r w:rsidRPr="004E3322">
        <w:rPr>
          <w:rFonts w:ascii="Times New Roman" w:hAnsi="Times New Roman"/>
          <w:sz w:val="28"/>
          <w:szCs w:val="28"/>
        </w:rPr>
        <w:t xml:space="preserve"> преподаватель Б</w:t>
      </w:r>
      <w:r>
        <w:rPr>
          <w:rFonts w:ascii="Times New Roman" w:hAnsi="Times New Roman"/>
          <w:sz w:val="28"/>
          <w:szCs w:val="28"/>
        </w:rPr>
        <w:t>П</w:t>
      </w:r>
      <w:r w:rsidRPr="004E3322">
        <w:rPr>
          <w:rFonts w:ascii="Times New Roman" w:hAnsi="Times New Roman"/>
          <w:sz w:val="28"/>
          <w:szCs w:val="28"/>
        </w:rPr>
        <w:t>ОУ ВО «Вологодский колледж технологии и дизайна»</w:t>
      </w:r>
    </w:p>
    <w:p w:rsidR="001A4F36" w:rsidRPr="004E3322" w:rsidRDefault="001A4F36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Ускова Л.В., </w:t>
      </w:r>
      <w:r w:rsidRPr="004E3322">
        <w:rPr>
          <w:rFonts w:ascii="Times New Roman" w:hAnsi="Times New Roman"/>
          <w:sz w:val="28"/>
          <w:szCs w:val="28"/>
        </w:rPr>
        <w:t>преподаватель Б</w:t>
      </w:r>
      <w:r>
        <w:rPr>
          <w:rFonts w:ascii="Times New Roman" w:hAnsi="Times New Roman"/>
          <w:sz w:val="28"/>
          <w:szCs w:val="28"/>
        </w:rPr>
        <w:t>П</w:t>
      </w:r>
      <w:r w:rsidRPr="004E3322">
        <w:rPr>
          <w:rFonts w:ascii="Times New Roman" w:hAnsi="Times New Roman"/>
          <w:sz w:val="28"/>
          <w:szCs w:val="28"/>
        </w:rPr>
        <w:t>ОУ ВО «Вологодский колледж технологии и дизайна»</w:t>
      </w:r>
    </w:p>
    <w:p w:rsidR="004A0D3E" w:rsidRDefault="004A0D3E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0785" w:rsidRPr="004E3322" w:rsidRDefault="00E60785" w:rsidP="00D176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20B1" w:rsidRPr="00EB20B1" w:rsidRDefault="00EB20B1" w:rsidP="00EB20B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20B1">
        <w:rPr>
          <w:rFonts w:ascii="Times New Roman" w:hAnsi="Times New Roman"/>
          <w:color w:val="000000"/>
          <w:sz w:val="28"/>
          <w:szCs w:val="28"/>
        </w:rPr>
        <w:t>Рассмотрена и одобрена на заседании педагогического совета протокол № 7 от 31.08.2023 года. Утверждена приказом директора от 31.08.2023 № 601.</w:t>
      </w:r>
    </w:p>
    <w:p w:rsidR="0013248C" w:rsidRPr="005C6854" w:rsidRDefault="0013248C" w:rsidP="00E607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248C" w:rsidRDefault="0013248C" w:rsidP="00E60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20B1" w:rsidRPr="005C6854" w:rsidRDefault="00EB20B1" w:rsidP="00E60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0785" w:rsidRPr="00E60785" w:rsidRDefault="00E60785" w:rsidP="00E60785">
      <w:pPr>
        <w:keepNext/>
        <w:autoSpaceDE w:val="0"/>
        <w:autoSpaceDN w:val="0"/>
        <w:spacing w:after="0" w:line="36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E60785">
        <w:rPr>
          <w:rFonts w:ascii="Times New Roman" w:hAnsi="Times New Roman"/>
          <w:b/>
          <w:caps/>
          <w:sz w:val="28"/>
          <w:szCs w:val="28"/>
        </w:rPr>
        <w:lastRenderedPageBreak/>
        <w:t>СОДЕРЖАНИЕ</w:t>
      </w:r>
    </w:p>
    <w:p w:rsidR="00E60785" w:rsidRPr="00E60785" w:rsidRDefault="00E60785" w:rsidP="00E60785">
      <w:pPr>
        <w:tabs>
          <w:tab w:val="left" w:pos="8897"/>
        </w:tabs>
        <w:spacing w:after="0" w:line="360" w:lineRule="auto"/>
        <w:ind w:right="-108"/>
        <w:rPr>
          <w:rFonts w:ascii="Times New Roman" w:hAnsi="Times New Roman"/>
          <w:sz w:val="28"/>
          <w:szCs w:val="28"/>
        </w:rPr>
      </w:pPr>
      <w:r w:rsidRPr="00E60785">
        <w:rPr>
          <w:rFonts w:ascii="Times New Roman" w:hAnsi="Times New Roman"/>
          <w:caps/>
          <w:sz w:val="28"/>
          <w:szCs w:val="28"/>
        </w:rPr>
        <w:tab/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8897"/>
        <w:gridCol w:w="567"/>
      </w:tblGrid>
      <w:tr w:rsidR="0013248C" w:rsidRPr="00E60785" w:rsidTr="008F4180">
        <w:trPr>
          <w:trHeight w:val="385"/>
        </w:trPr>
        <w:tc>
          <w:tcPr>
            <w:tcW w:w="8897" w:type="dxa"/>
          </w:tcPr>
          <w:p w:rsidR="0013248C" w:rsidRPr="00E60785" w:rsidRDefault="00E60785" w:rsidP="00E60785">
            <w:pPr>
              <w:keepNext/>
              <w:numPr>
                <w:ilvl w:val="0"/>
                <w:numId w:val="26"/>
              </w:numPr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E60785">
              <w:rPr>
                <w:rFonts w:ascii="Times New Roman" w:hAnsi="Times New Roman"/>
                <w:sz w:val="28"/>
                <w:szCs w:val="28"/>
              </w:rPr>
              <w:t xml:space="preserve">Паспорт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рабочей </w:t>
            </w:r>
            <w:r w:rsidRPr="00E60785">
              <w:rPr>
                <w:rFonts w:ascii="Times New Roman" w:hAnsi="Times New Roman"/>
                <w:sz w:val="28"/>
                <w:szCs w:val="28"/>
              </w:rPr>
              <w:t>программы учебной дисциплины</w:t>
            </w:r>
            <w:r w:rsidR="005C6854" w:rsidRPr="00E60785">
              <w:rPr>
                <w:rFonts w:ascii="Times New Roman" w:hAnsi="Times New Roman"/>
                <w:caps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13248C" w:rsidRPr="00E60785" w:rsidRDefault="0013248C" w:rsidP="00831B4B">
            <w:pPr>
              <w:spacing w:after="0" w:line="36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7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3248C" w:rsidRPr="00E60785" w:rsidTr="008F4180">
        <w:trPr>
          <w:trHeight w:val="87"/>
        </w:trPr>
        <w:tc>
          <w:tcPr>
            <w:tcW w:w="8897" w:type="dxa"/>
          </w:tcPr>
          <w:p w:rsidR="0013248C" w:rsidRPr="00E60785" w:rsidRDefault="00E60785" w:rsidP="00E60785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E60785">
              <w:rPr>
                <w:rFonts w:ascii="Times New Roman" w:hAnsi="Times New Roman"/>
                <w:sz w:val="28"/>
                <w:szCs w:val="28"/>
              </w:rPr>
              <w:t xml:space="preserve">2. Структура и содержание учебной дисциплины </w:t>
            </w:r>
          </w:p>
        </w:tc>
        <w:tc>
          <w:tcPr>
            <w:tcW w:w="567" w:type="dxa"/>
          </w:tcPr>
          <w:p w:rsidR="0013248C" w:rsidRPr="00E60785" w:rsidRDefault="00831B4B" w:rsidP="00831B4B">
            <w:pPr>
              <w:spacing w:after="0" w:line="36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3248C" w:rsidRPr="00E60785" w:rsidTr="008F4180">
        <w:trPr>
          <w:trHeight w:val="428"/>
        </w:trPr>
        <w:tc>
          <w:tcPr>
            <w:tcW w:w="8897" w:type="dxa"/>
          </w:tcPr>
          <w:p w:rsidR="0013248C" w:rsidRPr="00E60785" w:rsidRDefault="00E60785" w:rsidP="00E60785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E60785">
              <w:rPr>
                <w:rFonts w:ascii="Times New Roman" w:hAnsi="Times New Roman"/>
                <w:sz w:val="28"/>
                <w:szCs w:val="28"/>
              </w:rPr>
              <w:t xml:space="preserve">3. Условия реализации программы учебной дисциплины </w:t>
            </w:r>
          </w:p>
        </w:tc>
        <w:tc>
          <w:tcPr>
            <w:tcW w:w="567" w:type="dxa"/>
          </w:tcPr>
          <w:p w:rsidR="0013248C" w:rsidRPr="00E60785" w:rsidRDefault="0013248C" w:rsidP="00831B4B">
            <w:pPr>
              <w:spacing w:after="0" w:line="360" w:lineRule="auto"/>
              <w:ind w:right="-108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785">
              <w:rPr>
                <w:rFonts w:ascii="Times New Roman" w:hAnsi="Times New Roman"/>
                <w:sz w:val="28"/>
                <w:szCs w:val="28"/>
              </w:rPr>
              <w:t>1</w:t>
            </w:r>
            <w:r w:rsidR="00831B4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3248C" w:rsidRPr="00E60785" w:rsidTr="008F4180">
        <w:trPr>
          <w:trHeight w:val="491"/>
        </w:trPr>
        <w:tc>
          <w:tcPr>
            <w:tcW w:w="8897" w:type="dxa"/>
          </w:tcPr>
          <w:p w:rsidR="0013248C" w:rsidRPr="00E60785" w:rsidRDefault="00E60785" w:rsidP="00E60785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E60785">
              <w:rPr>
                <w:rFonts w:ascii="Times New Roman" w:hAnsi="Times New Roman"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</w:tc>
        <w:tc>
          <w:tcPr>
            <w:tcW w:w="567" w:type="dxa"/>
          </w:tcPr>
          <w:p w:rsidR="0013248C" w:rsidRPr="00E60785" w:rsidRDefault="0013248C" w:rsidP="00831B4B">
            <w:pPr>
              <w:spacing w:after="0" w:line="36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785">
              <w:rPr>
                <w:rFonts w:ascii="Times New Roman" w:hAnsi="Times New Roman"/>
                <w:sz w:val="28"/>
                <w:szCs w:val="28"/>
              </w:rPr>
              <w:t>1</w:t>
            </w:r>
            <w:r w:rsidR="00831B4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13248C" w:rsidRPr="00E60785" w:rsidRDefault="0013248C" w:rsidP="00E6078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Pr="005C6854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E36B9" w:rsidRPr="005C6854" w:rsidRDefault="009E36B9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B7BAA" w:rsidRDefault="00E60785" w:rsidP="00E6078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>1.</w:t>
      </w:r>
      <w:r w:rsidR="0013248C" w:rsidRPr="005B7BAA">
        <w:rPr>
          <w:rFonts w:ascii="Times New Roman" w:hAnsi="Times New Roman"/>
          <w:b/>
          <w:caps/>
          <w:sz w:val="28"/>
          <w:szCs w:val="28"/>
        </w:rPr>
        <w:t xml:space="preserve">паспорт </w:t>
      </w:r>
      <w:r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="0013248C" w:rsidRPr="005B7BAA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13248C" w:rsidRPr="00E60785" w:rsidRDefault="005C6854" w:rsidP="00E6078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60785">
        <w:rPr>
          <w:rFonts w:ascii="Times New Roman" w:hAnsi="Times New Roman"/>
          <w:sz w:val="28"/>
          <w:szCs w:val="28"/>
        </w:rPr>
        <w:t>ЕН.02 СТАТИСТИКА</w:t>
      </w:r>
      <w:r w:rsidRPr="00E60785">
        <w:rPr>
          <w:rFonts w:ascii="Times New Roman" w:hAnsi="Times New Roman"/>
          <w:sz w:val="28"/>
          <w:szCs w:val="28"/>
        </w:rPr>
        <w:tab/>
      </w:r>
    </w:p>
    <w:p w:rsidR="0013248C" w:rsidRPr="00E60785" w:rsidRDefault="0013248C" w:rsidP="00E60785">
      <w:pPr>
        <w:numPr>
          <w:ilvl w:val="1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B7BAA">
        <w:rPr>
          <w:rFonts w:ascii="Times New Roman" w:hAnsi="Times New Roman"/>
          <w:b/>
          <w:sz w:val="28"/>
          <w:szCs w:val="28"/>
        </w:rPr>
        <w:t xml:space="preserve">Область применения программы </w:t>
      </w:r>
    </w:p>
    <w:p w:rsidR="0096516A" w:rsidRPr="0096516A" w:rsidRDefault="0096516A" w:rsidP="0096516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6516A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</w:t>
      </w:r>
      <w:r w:rsidR="00831B4B" w:rsidRPr="00831B4B">
        <w:rPr>
          <w:rFonts w:ascii="Times New Roman" w:hAnsi="Times New Roman"/>
          <w:sz w:val="28"/>
          <w:szCs w:val="28"/>
        </w:rPr>
        <w:t xml:space="preserve">адаптированной основной профессиональной образовательной программы среднего профессионального образования по специальности </w:t>
      </w:r>
      <w:r w:rsidR="00831B4B" w:rsidRPr="00831B4B">
        <w:rPr>
          <w:rFonts w:ascii="Times New Roman" w:hAnsi="Times New Roman"/>
          <w:bCs/>
          <w:color w:val="000000"/>
          <w:sz w:val="28"/>
          <w:szCs w:val="28"/>
        </w:rPr>
        <w:t>39.02.01 Социальная работа</w:t>
      </w:r>
      <w:r w:rsidRPr="00831B4B">
        <w:rPr>
          <w:rFonts w:ascii="Times New Roman" w:hAnsi="Times New Roman"/>
          <w:sz w:val="28"/>
          <w:szCs w:val="28"/>
        </w:rPr>
        <w:t>, сформированной за счёт часов обязательной части ФГОС СПО.</w:t>
      </w:r>
    </w:p>
    <w:p w:rsidR="0013248C" w:rsidRPr="0096516A" w:rsidRDefault="0096516A" w:rsidP="0096516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6516A">
        <w:rPr>
          <w:rFonts w:ascii="Times New Roman" w:hAnsi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F154A9" w:rsidRPr="005B7BAA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B7BAA">
        <w:rPr>
          <w:rFonts w:ascii="Times New Roman" w:hAnsi="Times New Roman"/>
          <w:b/>
          <w:sz w:val="28"/>
          <w:szCs w:val="28"/>
        </w:rPr>
        <w:t xml:space="preserve">1.2. Место дисциплины в структуре </w:t>
      </w:r>
      <w:r w:rsidR="002A75B3">
        <w:rPr>
          <w:rFonts w:ascii="Times New Roman" w:hAnsi="Times New Roman"/>
          <w:b/>
          <w:sz w:val="28"/>
          <w:szCs w:val="28"/>
        </w:rPr>
        <w:t xml:space="preserve">адаптированной </w:t>
      </w:r>
      <w:r w:rsidRPr="005B7BAA">
        <w:rPr>
          <w:rFonts w:ascii="Times New Roman" w:hAnsi="Times New Roman"/>
          <w:b/>
          <w:sz w:val="28"/>
          <w:szCs w:val="28"/>
        </w:rPr>
        <w:t>основной профессионал</w:t>
      </w:r>
      <w:r>
        <w:rPr>
          <w:rFonts w:ascii="Times New Roman" w:hAnsi="Times New Roman"/>
          <w:b/>
          <w:sz w:val="28"/>
          <w:szCs w:val="28"/>
        </w:rPr>
        <w:t>ьной образовательной  программы</w:t>
      </w:r>
    </w:p>
    <w:p w:rsidR="00F154A9" w:rsidRPr="005B7BAA" w:rsidRDefault="00F154A9" w:rsidP="00F154A9">
      <w:pPr>
        <w:pStyle w:val="af3"/>
        <w:suppressAutoHyphens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B7BAA">
        <w:rPr>
          <w:rFonts w:ascii="Times New Roman" w:hAnsi="Times New Roman"/>
          <w:b w:val="0"/>
          <w:sz w:val="28"/>
          <w:szCs w:val="28"/>
        </w:rPr>
        <w:t xml:space="preserve"> Дисциплина ЕН. 02 Статистика входит в математический и общий естественнонаучный  </w:t>
      </w:r>
      <w:r>
        <w:rPr>
          <w:rFonts w:ascii="Times New Roman" w:hAnsi="Times New Roman"/>
          <w:b w:val="0"/>
          <w:sz w:val="28"/>
          <w:szCs w:val="28"/>
        </w:rPr>
        <w:t xml:space="preserve">учебный </w:t>
      </w:r>
      <w:r w:rsidRPr="005B7BAA">
        <w:rPr>
          <w:rFonts w:ascii="Times New Roman" w:hAnsi="Times New Roman"/>
          <w:b w:val="0"/>
          <w:sz w:val="28"/>
          <w:szCs w:val="28"/>
        </w:rPr>
        <w:t xml:space="preserve">цикл. </w:t>
      </w:r>
    </w:p>
    <w:p w:rsidR="00F154A9" w:rsidRPr="00E60785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B7BAA">
        <w:rPr>
          <w:rFonts w:ascii="Times New Roman" w:hAnsi="Times New Roman"/>
          <w:b/>
          <w:sz w:val="28"/>
          <w:szCs w:val="28"/>
        </w:rPr>
        <w:t>1.3.  Цели  и  задачи  дисциплины  – требования  к  результатам  освоения  дис</w:t>
      </w:r>
      <w:r>
        <w:rPr>
          <w:rFonts w:ascii="Times New Roman" w:hAnsi="Times New Roman"/>
          <w:b/>
          <w:sz w:val="28"/>
          <w:szCs w:val="28"/>
        </w:rPr>
        <w:t>циплины</w:t>
      </w:r>
    </w:p>
    <w:p w:rsidR="00F154A9" w:rsidRPr="005B7BAA" w:rsidRDefault="00F154A9" w:rsidP="00F154A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>В результате освоения дисциплины студент должен:</w:t>
      </w:r>
    </w:p>
    <w:p w:rsidR="00F154A9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B7BAA">
        <w:rPr>
          <w:rFonts w:ascii="Times New Roman" w:hAnsi="Times New Roman"/>
          <w:b/>
          <w:sz w:val="28"/>
          <w:szCs w:val="28"/>
        </w:rPr>
        <w:t xml:space="preserve"> уметь: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собирать и регистрировать статистическую информацию;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проводить первичную обработку и контроль материалов;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выполнять расчеты статистических показателей и формулировать основные выводы;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осуществлять комплексный анализ изучаемых социально-экономических явлений и процессов, в том числе с использованием средств вычислительной техники; </w:t>
      </w:r>
    </w:p>
    <w:p w:rsidR="00F154A9" w:rsidRPr="005B7BAA" w:rsidRDefault="00F154A9" w:rsidP="00F154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7BAA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предмет, метод и задачи статистики;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принципы организации государственной статистики;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современные тенденции развития статистического учета;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основные способы сбора, обработки, анализа и наглядного представления информации;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основные формы и виды действующей статистической отчетности; технику расчета статистических показателей, характеризующих социально-экономические явления.       </w:t>
      </w:r>
    </w:p>
    <w:p w:rsidR="00F154A9" w:rsidRPr="005B7BAA" w:rsidRDefault="00F154A9" w:rsidP="00F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B7BAA">
        <w:rPr>
          <w:rFonts w:ascii="Times New Roman" w:hAnsi="Times New Roman"/>
          <w:sz w:val="28"/>
          <w:szCs w:val="28"/>
        </w:rPr>
        <w:t>бучающийся по специальности 39.02.01 Социальная работа, должен обладать общими компетенциями, включающими в себя способность:</w:t>
      </w:r>
    </w:p>
    <w:p w:rsidR="00F154A9" w:rsidRPr="005B7BAA" w:rsidRDefault="00F154A9" w:rsidP="00F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F154A9" w:rsidRPr="005B7BAA" w:rsidRDefault="00F154A9" w:rsidP="00F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>OK 3. Принимать решения в стандартных и нестандартных ситуациях и нести за них ответственность.</w:t>
      </w:r>
    </w:p>
    <w:p w:rsidR="00F154A9" w:rsidRPr="005B7BAA" w:rsidRDefault="00F154A9" w:rsidP="00F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F154A9" w:rsidRPr="005B7BAA" w:rsidRDefault="00F154A9" w:rsidP="00F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lastRenderedPageBreak/>
        <w:t>ОК 5. Использовать информационно-коммуникационные технологии в профессиональной деятельности.</w:t>
      </w:r>
    </w:p>
    <w:p w:rsidR="00F154A9" w:rsidRPr="005B7BAA" w:rsidRDefault="00F154A9" w:rsidP="00F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F154A9" w:rsidRPr="005B7BAA" w:rsidRDefault="00F154A9" w:rsidP="00F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F154A9" w:rsidRPr="005B7BAA" w:rsidRDefault="00F154A9" w:rsidP="00F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F154A9" w:rsidRDefault="00F154A9" w:rsidP="00F154A9">
      <w:pPr>
        <w:pStyle w:val="Default"/>
        <w:ind w:firstLine="709"/>
        <w:jc w:val="both"/>
        <w:rPr>
          <w:b/>
          <w:i/>
          <w:sz w:val="28"/>
          <w:szCs w:val="28"/>
        </w:rPr>
      </w:pPr>
      <w:r w:rsidRPr="00F47BC3">
        <w:rPr>
          <w:sz w:val="28"/>
          <w:szCs w:val="28"/>
        </w:rPr>
        <w:t xml:space="preserve">Освоение содержания учебной дисциплины обеспечивает достижение следующих </w:t>
      </w:r>
      <w:r w:rsidRPr="001A4F36">
        <w:rPr>
          <w:sz w:val="28"/>
          <w:szCs w:val="28"/>
        </w:rPr>
        <w:t>личностных</w:t>
      </w:r>
      <w:r w:rsidRPr="00F47B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результатов </w:t>
      </w:r>
      <w:r w:rsidRPr="00F47BC3">
        <w:rPr>
          <w:sz w:val="28"/>
          <w:szCs w:val="28"/>
        </w:rPr>
        <w:t>с учетом рабочей программы воспитания</w:t>
      </w:r>
      <w:r w:rsidRPr="00F47BC3">
        <w:rPr>
          <w:b/>
          <w:i/>
          <w:sz w:val="28"/>
          <w:szCs w:val="28"/>
        </w:rPr>
        <w:t>:</w:t>
      </w:r>
    </w:p>
    <w:p w:rsidR="00F154A9" w:rsidRDefault="00F154A9" w:rsidP="00F154A9">
      <w:pPr>
        <w:pStyle w:val="Default"/>
        <w:ind w:firstLine="709"/>
        <w:jc w:val="both"/>
        <w:rPr>
          <w:sz w:val="28"/>
          <w:szCs w:val="28"/>
        </w:rPr>
      </w:pPr>
      <w:r w:rsidRPr="00D561D1">
        <w:rPr>
          <w:bCs/>
          <w:sz w:val="28"/>
          <w:szCs w:val="28"/>
        </w:rPr>
        <w:t>ЛР 1</w:t>
      </w:r>
      <w:r w:rsidRPr="00D561D1">
        <w:rPr>
          <w:sz w:val="28"/>
          <w:szCs w:val="28"/>
        </w:rPr>
        <w:t xml:space="preserve"> </w:t>
      </w:r>
      <w:r w:rsidRPr="001A4F36">
        <w:rPr>
          <w:sz w:val="28"/>
          <w:szCs w:val="28"/>
        </w:rPr>
        <w:t>Осознающий себя гражданином и защитником великой страны.</w:t>
      </w:r>
    </w:p>
    <w:p w:rsidR="00F154A9" w:rsidRDefault="00F154A9" w:rsidP="00F154A9">
      <w:pPr>
        <w:pStyle w:val="Default"/>
        <w:ind w:firstLine="709"/>
        <w:jc w:val="both"/>
        <w:rPr>
          <w:sz w:val="28"/>
          <w:szCs w:val="28"/>
        </w:rPr>
      </w:pPr>
      <w:r w:rsidRPr="00D561D1">
        <w:rPr>
          <w:bCs/>
          <w:sz w:val="28"/>
          <w:szCs w:val="28"/>
        </w:rPr>
        <w:t>ЛР 4</w:t>
      </w:r>
      <w:r w:rsidRPr="00D561D1">
        <w:rPr>
          <w:sz w:val="28"/>
          <w:szCs w:val="28"/>
        </w:rPr>
        <w:t xml:space="preserve"> </w:t>
      </w:r>
      <w:r w:rsidRPr="001A4F36">
        <w:rPr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F154A9" w:rsidRDefault="00F154A9" w:rsidP="00F154A9">
      <w:pPr>
        <w:pStyle w:val="Default"/>
        <w:ind w:firstLine="709"/>
        <w:jc w:val="both"/>
        <w:rPr>
          <w:bCs/>
          <w:sz w:val="28"/>
          <w:szCs w:val="28"/>
        </w:rPr>
      </w:pPr>
      <w:r w:rsidRPr="00D561D1">
        <w:rPr>
          <w:bCs/>
          <w:sz w:val="28"/>
          <w:szCs w:val="28"/>
        </w:rPr>
        <w:t>ЛР 14</w:t>
      </w:r>
      <w:r>
        <w:rPr>
          <w:bCs/>
          <w:sz w:val="28"/>
          <w:szCs w:val="28"/>
        </w:rPr>
        <w:t xml:space="preserve"> </w:t>
      </w:r>
      <w:r w:rsidRPr="001A4F36">
        <w:rPr>
          <w:bCs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F154A9" w:rsidRDefault="00F154A9" w:rsidP="00F154A9">
      <w:pPr>
        <w:pStyle w:val="Default"/>
        <w:ind w:firstLine="709"/>
        <w:jc w:val="both"/>
        <w:rPr>
          <w:bCs/>
          <w:sz w:val="28"/>
          <w:szCs w:val="28"/>
        </w:rPr>
      </w:pPr>
      <w:r w:rsidRPr="00D561D1">
        <w:rPr>
          <w:bCs/>
          <w:sz w:val="28"/>
          <w:szCs w:val="28"/>
        </w:rPr>
        <w:t xml:space="preserve">ЛР 16 </w:t>
      </w:r>
      <w:r w:rsidRPr="001A4F36">
        <w:rPr>
          <w:bCs/>
          <w:sz w:val="28"/>
          <w:szCs w:val="28"/>
        </w:rPr>
        <w:t>Проявляющий сознательное отношение к непрерывному образованию как условию профессиональной и общественной деятельности,</w:t>
      </w:r>
    </w:p>
    <w:p w:rsidR="00F154A9" w:rsidRDefault="00F154A9" w:rsidP="00F154A9">
      <w:pPr>
        <w:pStyle w:val="Default"/>
        <w:ind w:firstLine="709"/>
        <w:jc w:val="both"/>
        <w:rPr>
          <w:bCs/>
          <w:sz w:val="28"/>
          <w:szCs w:val="28"/>
        </w:rPr>
      </w:pPr>
      <w:r w:rsidRPr="00D561D1">
        <w:rPr>
          <w:bCs/>
          <w:sz w:val="28"/>
          <w:szCs w:val="28"/>
        </w:rPr>
        <w:t>ЛР 17</w:t>
      </w:r>
      <w:r w:rsidRPr="00D561D1">
        <w:rPr>
          <w:sz w:val="28"/>
          <w:szCs w:val="28"/>
        </w:rPr>
        <w:t xml:space="preserve"> </w:t>
      </w:r>
      <w:r w:rsidRPr="001A4F36">
        <w:rPr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F154A9" w:rsidRPr="00E60785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B7BAA">
        <w:rPr>
          <w:rFonts w:ascii="Times New Roman" w:hAnsi="Times New Roman"/>
          <w:b/>
          <w:sz w:val="28"/>
          <w:szCs w:val="28"/>
        </w:rPr>
        <w:t>1.4. Рекомендуемое количество часов н</w:t>
      </w:r>
      <w:r>
        <w:rPr>
          <w:rFonts w:ascii="Times New Roman" w:hAnsi="Times New Roman"/>
          <w:b/>
          <w:sz w:val="28"/>
          <w:szCs w:val="28"/>
        </w:rPr>
        <w:t>а освоение программы дисциплины</w:t>
      </w:r>
    </w:p>
    <w:p w:rsidR="00F154A9" w:rsidRDefault="00F154A9" w:rsidP="00F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>Максимальная учебная нагрузка –</w:t>
      </w:r>
      <w:r>
        <w:rPr>
          <w:rFonts w:ascii="Times New Roman" w:hAnsi="Times New Roman"/>
          <w:sz w:val="28"/>
          <w:szCs w:val="28"/>
        </w:rPr>
        <w:t xml:space="preserve"> 48 </w:t>
      </w:r>
      <w:r w:rsidRPr="005B7BAA">
        <w:rPr>
          <w:rFonts w:ascii="Times New Roman" w:hAnsi="Times New Roman"/>
          <w:sz w:val="28"/>
          <w:szCs w:val="28"/>
        </w:rPr>
        <w:t xml:space="preserve">часов, </w:t>
      </w:r>
    </w:p>
    <w:p w:rsidR="00F154A9" w:rsidRPr="005B7BAA" w:rsidRDefault="00F154A9" w:rsidP="00F154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в том числе: </w:t>
      </w:r>
    </w:p>
    <w:p w:rsidR="00F154A9" w:rsidRPr="005B7BAA" w:rsidRDefault="00F154A9" w:rsidP="00F154A9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</w:t>
      </w:r>
      <w:r>
        <w:rPr>
          <w:rFonts w:ascii="Times New Roman" w:hAnsi="Times New Roman"/>
          <w:sz w:val="28"/>
          <w:szCs w:val="28"/>
        </w:rPr>
        <w:t>–</w:t>
      </w:r>
      <w:r w:rsidRPr="005B7BAA">
        <w:rPr>
          <w:rFonts w:ascii="Times New Roman" w:hAnsi="Times New Roman"/>
          <w:sz w:val="28"/>
          <w:szCs w:val="28"/>
        </w:rPr>
        <w:t xml:space="preserve"> </w:t>
      </w:r>
      <w:r w:rsidRPr="005B7BAA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5B7B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BAA">
        <w:rPr>
          <w:rFonts w:ascii="Times New Roman" w:hAnsi="Times New Roman"/>
          <w:sz w:val="28"/>
          <w:szCs w:val="28"/>
        </w:rPr>
        <w:t>часа;</w:t>
      </w:r>
    </w:p>
    <w:p w:rsidR="00F154A9" w:rsidRDefault="00F154A9" w:rsidP="00F154A9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205CA">
        <w:rPr>
          <w:rFonts w:ascii="Times New Roman" w:hAnsi="Times New Roman"/>
          <w:sz w:val="28"/>
          <w:szCs w:val="28"/>
        </w:rPr>
        <w:t xml:space="preserve">самостоятельная работа обучающегося – </w:t>
      </w:r>
      <w:r w:rsidRPr="007205CA">
        <w:rPr>
          <w:rFonts w:ascii="Times New Roman" w:hAnsi="Times New Roman"/>
          <w:color w:val="000000"/>
          <w:sz w:val="28"/>
          <w:szCs w:val="28"/>
        </w:rPr>
        <w:t xml:space="preserve">16 </w:t>
      </w:r>
      <w:r w:rsidRPr="007205CA">
        <w:rPr>
          <w:rFonts w:ascii="Times New Roman" w:hAnsi="Times New Roman"/>
          <w:sz w:val="28"/>
          <w:szCs w:val="28"/>
        </w:rPr>
        <w:t>часов.</w:t>
      </w:r>
    </w:p>
    <w:p w:rsidR="00F154A9" w:rsidRPr="00F154A9" w:rsidRDefault="00F154A9" w:rsidP="00F1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54A9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831B4B" w:rsidRPr="00831B4B" w:rsidRDefault="00831B4B" w:rsidP="00831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учебного проектирования (метод проектов), игровые технологии.</w:t>
      </w:r>
    </w:p>
    <w:p w:rsidR="00831B4B" w:rsidRPr="00831B4B" w:rsidRDefault="00831B4B" w:rsidP="00831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платформ ZOOM, веб-сервисов Google, </w:t>
      </w:r>
      <w:r w:rsidRPr="00831B4B">
        <w:rPr>
          <w:rFonts w:ascii="Times New Roman" w:hAnsi="Times New Roman"/>
          <w:sz w:val="28"/>
          <w:szCs w:val="28"/>
          <w:lang w:val="en-US"/>
        </w:rPr>
        <w:t>Moodle</w:t>
      </w:r>
      <w:r w:rsidRPr="00831B4B">
        <w:rPr>
          <w:rFonts w:ascii="Times New Roman" w:hAnsi="Times New Roman"/>
          <w:sz w:val="28"/>
          <w:szCs w:val="28"/>
        </w:rPr>
        <w:t xml:space="preserve">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831B4B" w:rsidRPr="00831B4B" w:rsidRDefault="00831B4B" w:rsidP="00831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Используемые образовательные технологии:</w:t>
      </w:r>
    </w:p>
    <w:p w:rsidR="00831B4B" w:rsidRPr="00831B4B" w:rsidRDefault="00831B4B" w:rsidP="00831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lastRenderedPageBreak/>
        <w:t>-</w:t>
      </w:r>
      <w:r w:rsidRPr="00831B4B">
        <w:rPr>
          <w:rFonts w:ascii="Times New Roman" w:hAnsi="Times New Roman"/>
          <w:sz w:val="28"/>
          <w:szCs w:val="28"/>
        </w:rPr>
        <w:tab/>
        <w:t>лично-ориентированное обучение - организация учебного процесса таким образом, чтобы учитывались индивидуальные психофизические особенности;</w:t>
      </w:r>
    </w:p>
    <w:p w:rsidR="00831B4B" w:rsidRPr="00831B4B" w:rsidRDefault="00831B4B" w:rsidP="00831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-</w:t>
      </w:r>
      <w:r w:rsidRPr="00831B4B">
        <w:rPr>
          <w:rFonts w:ascii="Times New Roman" w:hAnsi="Times New Roman"/>
          <w:sz w:val="28"/>
          <w:szCs w:val="28"/>
        </w:rPr>
        <w:tab/>
        <w:t>инновационные технологии - использование в процессе обучения модернизированных технических средств с целью улучшения качества образования (аудовизуальные средства, специализированные компьютерные технологии, звукоусиливающая аппаратура, электроакустическое оборудование индивидуального пользования для слухоречевой реабилитации, складная механическая опора для беспрепятственного передвижения детей с нарушениями опорно-двигательного аппарата в помещении и уличных условиях);</w:t>
      </w:r>
    </w:p>
    <w:p w:rsidR="00831B4B" w:rsidRPr="00831B4B" w:rsidRDefault="00831B4B" w:rsidP="00831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-</w:t>
      </w:r>
      <w:r w:rsidRPr="00831B4B">
        <w:rPr>
          <w:rFonts w:ascii="Times New Roman" w:hAnsi="Times New Roman"/>
          <w:sz w:val="28"/>
          <w:szCs w:val="28"/>
        </w:rPr>
        <w:tab/>
        <w:t>здоровьесберегающие технологии - создание в классе обстановки комфорта, а именно следить за тем, как падает свет, менять местоположение учащегося, проведение физкультминутки на снятия напряжения мышц глаз, руки, кисти, применение упражнений на развитие мелкой моторики;</w:t>
      </w:r>
    </w:p>
    <w:p w:rsidR="00831B4B" w:rsidRPr="00831B4B" w:rsidRDefault="00831B4B" w:rsidP="00831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-</w:t>
      </w:r>
      <w:r w:rsidRPr="00831B4B">
        <w:rPr>
          <w:rFonts w:ascii="Times New Roman" w:hAnsi="Times New Roman"/>
          <w:sz w:val="28"/>
          <w:szCs w:val="28"/>
        </w:rPr>
        <w:tab/>
        <w:t>дистанционные технологии - технологии для дистанционного обучения с лицами, не способными посещать классно-урочные занятия наравне со всеми в силу своих индивидуальных особенностей;</w:t>
      </w:r>
    </w:p>
    <w:p w:rsidR="00831B4B" w:rsidRPr="00831B4B" w:rsidRDefault="00831B4B" w:rsidP="00831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-</w:t>
      </w:r>
      <w:r w:rsidRPr="00831B4B">
        <w:rPr>
          <w:rFonts w:ascii="Times New Roman" w:hAnsi="Times New Roman"/>
          <w:sz w:val="28"/>
          <w:szCs w:val="28"/>
        </w:rPr>
        <w:tab/>
        <w:t>технологии группового обучения;</w:t>
      </w:r>
    </w:p>
    <w:p w:rsidR="00831B4B" w:rsidRPr="00831B4B" w:rsidRDefault="00831B4B" w:rsidP="00831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-</w:t>
      </w:r>
      <w:r w:rsidRPr="00831B4B">
        <w:rPr>
          <w:rFonts w:ascii="Times New Roman" w:hAnsi="Times New Roman"/>
          <w:sz w:val="28"/>
          <w:szCs w:val="28"/>
        </w:rPr>
        <w:tab/>
        <w:t>информационно-коммуникационные технологии;</w:t>
      </w:r>
    </w:p>
    <w:p w:rsidR="00831B4B" w:rsidRPr="00831B4B" w:rsidRDefault="00831B4B" w:rsidP="00831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-</w:t>
      </w:r>
      <w:r w:rsidRPr="00831B4B">
        <w:rPr>
          <w:rFonts w:ascii="Times New Roman" w:hAnsi="Times New Roman"/>
          <w:sz w:val="28"/>
          <w:szCs w:val="28"/>
        </w:rPr>
        <w:tab/>
        <w:t>игровые технологии;</w:t>
      </w:r>
    </w:p>
    <w:p w:rsidR="00831B4B" w:rsidRPr="00831B4B" w:rsidRDefault="00831B4B" w:rsidP="00831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-</w:t>
      </w:r>
      <w:r w:rsidRPr="00831B4B">
        <w:rPr>
          <w:rFonts w:ascii="Times New Roman" w:hAnsi="Times New Roman"/>
          <w:sz w:val="28"/>
          <w:szCs w:val="28"/>
        </w:rPr>
        <w:tab/>
        <w:t xml:space="preserve">разноуровневое обучение. </w:t>
      </w:r>
    </w:p>
    <w:p w:rsidR="00831B4B" w:rsidRPr="00831B4B" w:rsidRDefault="00831B4B" w:rsidP="00831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При проведении занятий обеспечивается выполнение следующих дополнительных требований в зависимости от индивидуальных особенностей, поступающих с ограниченными возможностями здоровья: для глухих и слабослышащих</w:t>
      </w:r>
      <w:r w:rsidRPr="00831B4B">
        <w:rPr>
          <w:rFonts w:ascii="Times New Roman" w:hAnsi="Times New Roman"/>
          <w:sz w:val="28"/>
          <w:szCs w:val="28"/>
        </w:rPr>
        <w:tab/>
        <w:t>обеспечивается наличие звукоусиливающей аппаратуры коллективного пользования, при необходимости поступающим предоставляется звукоусиливающая аппаратура индивидуального пользования;</w:t>
      </w:r>
    </w:p>
    <w:p w:rsidR="00831B4B" w:rsidRPr="00831B4B" w:rsidRDefault="00831B4B" w:rsidP="00831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 xml:space="preserve">На теоретических занятиях при изучении данной дисциплины используется следующая компьютерная и мультимедийная техника: </w:t>
      </w:r>
    </w:p>
    <w:p w:rsidR="00831B4B" w:rsidRPr="00831B4B" w:rsidRDefault="00831B4B" w:rsidP="00831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для студентов с нарушениями слуха- наличие звукоусиливающей аппаратуры, мультимедийных средств.</w:t>
      </w:r>
    </w:p>
    <w:p w:rsidR="00831B4B" w:rsidRPr="00831B4B" w:rsidRDefault="00831B4B" w:rsidP="00831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Для слабослышащих студентов заключается договор с сурдопереводчиком. Учебная аудитория, в которой обучаются студенты с нарушением слуха, оборудована компьютерной техникой, аудиотехникой (акустический усилитель и колонки), видеотехникой (мультимедийный проектор), электронной доской, мультимедийной системой. Особую роль в обучении слабослышащих также играют видеоматериалы.</w:t>
      </w:r>
    </w:p>
    <w:p w:rsidR="00F154A9" w:rsidRPr="00F154A9" w:rsidRDefault="00F154A9" w:rsidP="00F1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54A9">
        <w:rPr>
          <w:rFonts w:ascii="Times New Roman" w:hAnsi="Times New Roman"/>
          <w:sz w:val="28"/>
          <w:szCs w:val="28"/>
        </w:rPr>
        <w:t>.</w:t>
      </w:r>
    </w:p>
    <w:p w:rsidR="00F154A9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54A9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54A9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54A9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54A9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54A9" w:rsidRPr="00E60785" w:rsidRDefault="00F154A9" w:rsidP="00F154A9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4"/>
        </w:rPr>
      </w:pPr>
      <w:r w:rsidRPr="00E60785">
        <w:rPr>
          <w:rFonts w:ascii="Times New Roman" w:hAnsi="Times New Roman"/>
          <w:b/>
          <w:sz w:val="28"/>
          <w:szCs w:val="24"/>
        </w:rPr>
        <w:lastRenderedPageBreak/>
        <w:t>2.СТРУКТУРА И СОДЕРЖАНИЕ УЧЕБНОЙ ДИСЦИПЛИНЫ</w:t>
      </w:r>
    </w:p>
    <w:p w:rsidR="00F154A9" w:rsidRPr="00E60785" w:rsidRDefault="00F154A9" w:rsidP="00F154A9">
      <w:pPr>
        <w:spacing w:after="0" w:line="240" w:lineRule="auto"/>
        <w:ind w:left="142"/>
        <w:jc w:val="center"/>
        <w:rPr>
          <w:rFonts w:ascii="Times New Roman" w:hAnsi="Times New Roman"/>
          <w:sz w:val="28"/>
          <w:szCs w:val="24"/>
        </w:rPr>
      </w:pPr>
      <w:r w:rsidRPr="00E60785">
        <w:rPr>
          <w:rFonts w:ascii="Times New Roman" w:hAnsi="Times New Roman"/>
          <w:sz w:val="28"/>
          <w:szCs w:val="24"/>
        </w:rPr>
        <w:t>ЕН.02 СТАТИСТИКА</w:t>
      </w:r>
    </w:p>
    <w:p w:rsidR="00F154A9" w:rsidRPr="00E60785" w:rsidRDefault="00F154A9" w:rsidP="00F154A9">
      <w:pPr>
        <w:spacing w:after="0" w:line="240" w:lineRule="auto"/>
        <w:jc w:val="both"/>
        <w:rPr>
          <w:rFonts w:ascii="Times New Roman" w:hAnsi="Times New Roman"/>
          <w:sz w:val="28"/>
          <w:szCs w:val="24"/>
          <w:u w:val="single"/>
        </w:rPr>
      </w:pPr>
      <w:r w:rsidRPr="00E60785">
        <w:rPr>
          <w:rFonts w:ascii="Times New Roman" w:hAnsi="Times New Roman"/>
          <w:b/>
          <w:sz w:val="28"/>
          <w:szCs w:val="24"/>
        </w:rPr>
        <w:t>2.1. Объем учебной дисциплины и виды учебной работы</w:t>
      </w:r>
    </w:p>
    <w:p w:rsidR="00F154A9" w:rsidRPr="005C6854" w:rsidRDefault="00F154A9" w:rsidP="00F154A9">
      <w:pPr>
        <w:spacing w:after="0" w:line="240" w:lineRule="auto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154A9" w:rsidRPr="007205CA" w:rsidTr="00D17652">
        <w:trPr>
          <w:trHeight w:val="460"/>
        </w:trPr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F154A9" w:rsidRPr="007205CA" w:rsidTr="00D17652">
        <w:trPr>
          <w:trHeight w:val="285"/>
        </w:trPr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 xml:space="preserve">Максимальная учебная нагрузка </w:t>
            </w:r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iCs/>
                <w:sz w:val="28"/>
                <w:szCs w:val="28"/>
              </w:rPr>
              <w:t>48</w:t>
            </w:r>
          </w:p>
        </w:tc>
      </w:tr>
      <w:tr w:rsidR="00F154A9" w:rsidRPr="007205CA" w:rsidTr="00D17652"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iCs/>
                <w:sz w:val="28"/>
                <w:szCs w:val="28"/>
              </w:rPr>
              <w:t>32</w:t>
            </w:r>
          </w:p>
        </w:tc>
      </w:tr>
      <w:tr w:rsidR="00F154A9" w:rsidRPr="007205CA" w:rsidTr="00D17652"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F154A9" w:rsidRPr="007205CA" w:rsidTr="00D17652"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 xml:space="preserve">    лекции</w:t>
            </w:r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iCs/>
                <w:sz w:val="28"/>
                <w:szCs w:val="28"/>
              </w:rPr>
              <w:t>12</w:t>
            </w:r>
          </w:p>
        </w:tc>
      </w:tr>
      <w:tr w:rsidR="00F154A9" w:rsidRPr="007205CA" w:rsidTr="00D17652"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iCs/>
                <w:sz w:val="28"/>
                <w:szCs w:val="28"/>
              </w:rPr>
              <w:t>18</w:t>
            </w:r>
          </w:p>
        </w:tc>
      </w:tr>
      <w:tr w:rsidR="00F154A9" w:rsidRPr="007205CA" w:rsidTr="00D17652"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</w:t>
            </w:r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iCs/>
                <w:sz w:val="28"/>
                <w:szCs w:val="28"/>
              </w:rPr>
              <w:t>16</w:t>
            </w:r>
          </w:p>
        </w:tc>
      </w:tr>
      <w:tr w:rsidR="00F154A9" w:rsidRPr="007205CA" w:rsidTr="00D17652">
        <w:trPr>
          <w:trHeight w:val="370"/>
        </w:trPr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</w:t>
            </w:r>
            <w:r w:rsidRPr="007205CA">
              <w:rPr>
                <w:rFonts w:ascii="Times New Roman" w:hAnsi="Times New Roman"/>
                <w:iCs/>
                <w:sz w:val="28"/>
                <w:szCs w:val="28"/>
              </w:rPr>
              <w:t xml:space="preserve"> в форме  </w:t>
            </w:r>
            <w:r w:rsidRPr="007205CA">
              <w:rPr>
                <w:rFonts w:ascii="Times New Roman" w:hAnsi="Times New Roman"/>
                <w:b/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</w:tr>
    </w:tbl>
    <w:p w:rsidR="00F154A9" w:rsidRPr="005C6854" w:rsidRDefault="00F154A9" w:rsidP="00F1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keepNext/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b/>
          <w:sz w:val="24"/>
          <w:szCs w:val="24"/>
        </w:rPr>
        <w:sectPr w:rsidR="00F154A9" w:rsidRPr="005C6854" w:rsidSect="00E60785">
          <w:footerReference w:type="even" r:id="rId8"/>
          <w:footerReference w:type="default" r:id="rId9"/>
          <w:pgSz w:w="11906" w:h="16838"/>
          <w:pgMar w:top="1134" w:right="850" w:bottom="1134" w:left="1701" w:header="708" w:footer="57" w:gutter="0"/>
          <w:pgNumType w:start="1"/>
          <w:cols w:space="708"/>
          <w:titlePg/>
          <w:docGrid w:linePitch="360"/>
        </w:sectPr>
      </w:pPr>
    </w:p>
    <w:tbl>
      <w:tblPr>
        <w:tblW w:w="1454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7229"/>
        <w:gridCol w:w="851"/>
        <w:gridCol w:w="3460"/>
        <w:gridCol w:w="449"/>
      </w:tblGrid>
      <w:tr w:rsidR="00F154A9" w:rsidRPr="000F3882" w:rsidTr="00D17652">
        <w:trPr>
          <w:gridAfter w:val="1"/>
          <w:wAfter w:w="449" w:type="dxa"/>
        </w:trPr>
        <w:tc>
          <w:tcPr>
            <w:tcW w:w="14092" w:type="dxa"/>
            <w:gridSpan w:val="5"/>
            <w:tcBorders>
              <w:bottom w:val="single" w:sz="6" w:space="0" w:color="auto"/>
            </w:tcBorders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b/>
              </w:rPr>
            </w:pPr>
            <w:r w:rsidRPr="000F3882">
              <w:rPr>
                <w:b/>
              </w:rPr>
              <w:lastRenderedPageBreak/>
              <w:t xml:space="preserve">2.2. </w:t>
            </w:r>
            <w:r w:rsidRPr="001B5AB7">
              <w:rPr>
                <w:rFonts w:ascii="Times New Roman" w:hAnsi="Times New Roman"/>
                <w:b/>
                <w:sz w:val="28"/>
                <w:szCs w:val="28"/>
              </w:rPr>
      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      </w:r>
            <w:r w:rsidRPr="006530BD">
              <w:rPr>
                <w:rFonts w:ascii="Times New Roman" w:hAnsi="Times New Roman"/>
                <w:bCs/>
                <w:i/>
                <w:sz w:val="20"/>
                <w:szCs w:val="20"/>
              </w:rPr>
              <w:tab/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tblHeader/>
        </w:trPr>
        <w:tc>
          <w:tcPr>
            <w:tcW w:w="1985" w:type="dxa"/>
            <w:shd w:val="clear" w:color="auto" w:fill="auto"/>
            <w:vAlign w:val="center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>Наименование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>разделов и тем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 работы и практические занятия,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</w:t>
            </w: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9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A2507">
              <w:rPr>
                <w:rFonts w:ascii="Times New Roman" w:hAnsi="Times New Roman"/>
                <w:b/>
                <w:bCs/>
              </w:rPr>
              <w:t>Реализации воспитательного потенциала занятия</w:t>
            </w:r>
          </w:p>
          <w:p w:rsidR="00F154A9" w:rsidRPr="00BA2507" w:rsidRDefault="00F154A9" w:rsidP="00D17652">
            <w:pPr>
              <w:pStyle w:val="Default"/>
              <w:jc w:val="center"/>
              <w:rPr>
                <w:sz w:val="22"/>
                <w:szCs w:val="22"/>
              </w:rPr>
            </w:pPr>
            <w:r w:rsidRPr="00BA2507">
              <w:rPr>
                <w:b/>
                <w:bCs/>
                <w:sz w:val="22"/>
                <w:szCs w:val="22"/>
              </w:rPr>
              <w:t>(виды и формы деятельности)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>Раздел 1. Введение  в статистику</w:t>
            </w:r>
          </w:p>
        </w:tc>
        <w:tc>
          <w:tcPr>
            <w:tcW w:w="851" w:type="dxa"/>
            <w:shd w:val="clear" w:color="auto" w:fill="auto"/>
          </w:tcPr>
          <w:p w:rsidR="00F154A9" w:rsidRPr="00A904F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1.1. </w:t>
            </w:r>
          </w:p>
          <w:p w:rsidR="00F154A9" w:rsidRPr="00027D0D" w:rsidRDefault="00F154A9" w:rsidP="00D176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 xml:space="preserve">Предмет, метод и задачи, организация статистики 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04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Предмет и задачи  статистики. Статистическая совокупность. Статистические показатели.</w:t>
            </w:r>
          </w:p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Система государственной статистики  в РФ. Современные технологии организации статистического учета.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1,</w:t>
            </w:r>
            <w:r w:rsidRPr="00BA2507">
              <w:rPr>
                <w:rFonts w:ascii="Times New Roman" w:hAnsi="Times New Roman"/>
              </w:rPr>
              <w:t>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>Раздел 2. Статистическое наблюдение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2.1.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 xml:space="preserve">Этапы проведения, формы, виды и способы статистического наблюдения 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9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Статистическое наблюдение и этапы его проведения. Точность статистического наблюдения.</w:t>
            </w:r>
          </w:p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Виды статистического наблюдения.  Статистическая отчетность и ее виды. Специально организованное  статистическое наблюдение. Регистровая форма наблюдения.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Раздел 3.  Сводка статистических данных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3.1.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 xml:space="preserve">Сводка и группировка в статистике 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sz w:val="24"/>
                <w:szCs w:val="24"/>
              </w:rPr>
              <w:t>Статистическая сводка. Программа статистической сводки. Результаты сводки.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6854">
              <w:rPr>
                <w:rFonts w:ascii="Times New Roman" w:hAnsi="Times New Roman"/>
                <w:sz w:val="24"/>
                <w:szCs w:val="24"/>
              </w:rPr>
              <w:t xml:space="preserve">Порядок проведения группировки.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6854">
              <w:rPr>
                <w:rFonts w:ascii="Times New Roman" w:hAnsi="Times New Roman"/>
                <w:sz w:val="24"/>
                <w:szCs w:val="24"/>
              </w:rPr>
              <w:t>Ряды распределения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3-5,8,9,12; </w:t>
            </w:r>
            <w:r w:rsidRPr="00BA2507">
              <w:rPr>
                <w:rFonts w:ascii="Times New Roman" w:hAnsi="Times New Roman"/>
              </w:rPr>
              <w:t>ЛР</w:t>
            </w:r>
            <w:r>
              <w:rPr>
                <w:rFonts w:ascii="Times New Roman" w:hAnsi="Times New Roman"/>
              </w:rPr>
              <w:t xml:space="preserve"> 1,</w:t>
            </w:r>
            <w:r w:rsidRPr="00BA2507">
              <w:rPr>
                <w:rFonts w:ascii="Times New Roman" w:hAnsi="Times New Roman"/>
              </w:rPr>
              <w:t>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4-5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Проведение сводки и группировки статистических данных.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Практическая: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pStyle w:val="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  <w:r w:rsidRPr="005C6854">
              <w:rPr>
                <w:b/>
                <w:bCs/>
                <w:sz w:val="24"/>
                <w:szCs w:val="24"/>
              </w:rPr>
              <w:t xml:space="preserve">амостоятельная работа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7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Подготовить доклады на темы:</w:t>
            </w:r>
          </w:p>
          <w:p w:rsidR="00F154A9" w:rsidRPr="005C6854" w:rsidRDefault="00F154A9" w:rsidP="00D17652">
            <w:pPr>
              <w:numPr>
                <w:ilvl w:val="0"/>
                <w:numId w:val="5"/>
              </w:numPr>
              <w:tabs>
                <w:tab w:val="clear" w:pos="1077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Виды группировок,</w:t>
            </w:r>
          </w:p>
          <w:p w:rsidR="00F154A9" w:rsidRPr="005C6854" w:rsidRDefault="00F154A9" w:rsidP="00D17652">
            <w:pPr>
              <w:numPr>
                <w:ilvl w:val="0"/>
                <w:numId w:val="5"/>
              </w:numPr>
              <w:tabs>
                <w:tab w:val="clear" w:pos="1077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Особенности построения группировок по атрибутивным и количественным признакам,</w:t>
            </w:r>
          </w:p>
          <w:p w:rsidR="00F154A9" w:rsidRPr="005C6854" w:rsidRDefault="00F154A9" w:rsidP="00D17652">
            <w:pPr>
              <w:numPr>
                <w:ilvl w:val="0"/>
                <w:numId w:val="5"/>
              </w:numPr>
              <w:tabs>
                <w:tab w:val="clear" w:pos="1077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Способы графического  изображения рядов распределения.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Творческая: самостоятельная работа с текстом в учебнике, научно-</w:t>
            </w:r>
            <w:r w:rsidRPr="00BA2507">
              <w:rPr>
                <w:rFonts w:ascii="Times New Roman" w:hAnsi="Times New Roman"/>
              </w:rPr>
              <w:lastRenderedPageBreak/>
              <w:t>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7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lastRenderedPageBreak/>
              <w:t>Раздел 4. Способы наглядного представления статистических данных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4.1.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>Способы наглядного представления статистических данных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3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E13DD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6-7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Статистические таблицы. Правила построения таблиц в статистике. Структурный и содержательный анализ статистических таблиц.</w:t>
            </w:r>
          </w:p>
          <w:p w:rsidR="00F154A9" w:rsidRPr="005C6854" w:rsidRDefault="00F154A9" w:rsidP="00D17652">
            <w:pPr>
              <w:pStyle w:val="2"/>
              <w:rPr>
                <w:b/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Статистические графики. Элементы статистического графика. Виды графиков.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8-9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sz w:val="24"/>
                <w:szCs w:val="24"/>
              </w:rPr>
              <w:t>Построение и анализ таблиц и графиков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Практическая: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24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Подготовить доклады на темы:</w:t>
            </w:r>
          </w:p>
          <w:p w:rsidR="00F154A9" w:rsidRDefault="00F154A9" w:rsidP="00D17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Приемы  графического  изображения  структуры  совокупности,  рядов  распределения,  взаимосвязи  между  явлениями,  изменений  явлений  во  времени, территориальных сравнений</w:t>
            </w:r>
          </w:p>
          <w:p w:rsidR="00F154A9" w:rsidRPr="005C6854" w:rsidRDefault="00F154A9" w:rsidP="00D17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графических возможностей </w:t>
            </w:r>
            <w:r w:rsidRPr="005C685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Excel</w:t>
            </w: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  при решении статистических задач</w:t>
            </w: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>Раздел 5. Статистические показатели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5.1. 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>Абсолютные, относительные, средние величины в статистике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7078E6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10-11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Индивидуальные и  сводные абсолютные показатели. Относительные показатели динамики, плана, выполнения плана, структуры, координации, интенсивности и сравнения.</w:t>
            </w:r>
          </w:p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Средние величины в статистике: средняя арифметическая, средняя квадратическая, средняя гармоническая.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7078E6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85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Определение относительных показателей и анализ полученных результатов</w:t>
            </w:r>
          </w:p>
          <w:p w:rsidR="00F154A9" w:rsidRPr="005C6854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 xml:space="preserve">Определение среднего уровня изучаемого явления и анализ </w:t>
            </w:r>
            <w:r w:rsidRPr="005C6854">
              <w:rPr>
                <w:sz w:val="24"/>
                <w:szCs w:val="24"/>
              </w:rPr>
              <w:lastRenderedPageBreak/>
              <w:t>полученных результатов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Практическая: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lastRenderedPageBreak/>
              <w:t xml:space="preserve">Тема 5.2. 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>Показатели вариации и структурные характеристики вариационного ряда распределения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pStyle w:val="2"/>
              <w:jc w:val="left"/>
              <w:rPr>
                <w:b/>
                <w:bCs/>
                <w:sz w:val="24"/>
                <w:szCs w:val="24"/>
              </w:rPr>
            </w:pPr>
            <w:r w:rsidRPr="005C685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7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14-15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 xml:space="preserve">Вариация. Абсолютные и относительные  показатели вариации.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C6854">
              <w:rPr>
                <w:sz w:val="24"/>
                <w:szCs w:val="24"/>
              </w:rPr>
              <w:t>Мода. Медиана.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pStyle w:val="2"/>
              <w:jc w:val="left"/>
              <w:rPr>
                <w:b/>
                <w:bCs/>
                <w:sz w:val="24"/>
                <w:szCs w:val="24"/>
              </w:rPr>
            </w:pPr>
            <w:r w:rsidRPr="005C6854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7078E6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16-17</w:t>
            </w:r>
          </w:p>
        </w:tc>
        <w:tc>
          <w:tcPr>
            <w:tcW w:w="7229" w:type="dxa"/>
            <w:shd w:val="clear" w:color="auto" w:fill="auto"/>
          </w:tcPr>
          <w:p w:rsidR="00F154A9" w:rsidRPr="007078E6" w:rsidRDefault="00F154A9" w:rsidP="00D17652">
            <w:pPr>
              <w:pStyle w:val="2"/>
              <w:jc w:val="left"/>
              <w:rPr>
                <w:bCs/>
                <w:sz w:val="24"/>
                <w:szCs w:val="24"/>
              </w:rPr>
            </w:pPr>
            <w:r w:rsidRPr="007078E6">
              <w:rPr>
                <w:bCs/>
                <w:sz w:val="24"/>
                <w:szCs w:val="24"/>
              </w:rPr>
              <w:t>Определение показателей вариации</w:t>
            </w:r>
          </w:p>
        </w:tc>
        <w:tc>
          <w:tcPr>
            <w:tcW w:w="851" w:type="dxa"/>
            <w:shd w:val="clear" w:color="auto" w:fill="auto"/>
          </w:tcPr>
          <w:p w:rsidR="00F154A9" w:rsidRPr="007078E6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78E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Практическая: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  <w:r w:rsidRPr="005C6854">
              <w:rPr>
                <w:b/>
                <w:bCs/>
                <w:sz w:val="24"/>
                <w:szCs w:val="24"/>
              </w:rPr>
              <w:t xml:space="preserve">амостоятельная работа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25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Подготовить доклады на темы:</w:t>
            </w:r>
          </w:p>
          <w:p w:rsidR="00F154A9" w:rsidRPr="005C6854" w:rsidRDefault="00F154A9" w:rsidP="00D17652">
            <w:pPr>
              <w:pStyle w:val="2"/>
              <w:numPr>
                <w:ilvl w:val="0"/>
                <w:numId w:val="6"/>
              </w:numPr>
              <w:tabs>
                <w:tab w:val="clear" w:pos="1077"/>
                <w:tab w:val="num" w:pos="317"/>
              </w:tabs>
              <w:ind w:left="601" w:hanging="425"/>
              <w:rPr>
                <w:sz w:val="24"/>
                <w:szCs w:val="24"/>
              </w:rPr>
            </w:pPr>
            <w:r w:rsidRPr="005C6854">
              <w:rPr>
                <w:bCs/>
                <w:sz w:val="24"/>
                <w:szCs w:val="24"/>
              </w:rPr>
              <w:t xml:space="preserve">Принципы  использования  средних  статистических  показателей в экономических исследованиях;  </w:t>
            </w:r>
          </w:p>
          <w:p w:rsidR="00F154A9" w:rsidRPr="005C6854" w:rsidRDefault="00F154A9" w:rsidP="00D17652">
            <w:pPr>
              <w:pStyle w:val="2"/>
              <w:numPr>
                <w:ilvl w:val="0"/>
                <w:numId w:val="6"/>
              </w:numPr>
              <w:tabs>
                <w:tab w:val="clear" w:pos="1077"/>
                <w:tab w:val="num" w:pos="317"/>
              </w:tabs>
              <w:ind w:left="601" w:hanging="425"/>
              <w:rPr>
                <w:sz w:val="24"/>
                <w:szCs w:val="24"/>
              </w:rPr>
            </w:pPr>
            <w:r w:rsidRPr="005C6854">
              <w:rPr>
                <w:bCs/>
                <w:sz w:val="24"/>
                <w:szCs w:val="24"/>
              </w:rPr>
              <w:t>Взаимосвязь относительных и абсолютных величин и необходимость их совместного применения;</w:t>
            </w:r>
          </w:p>
          <w:p w:rsidR="00F154A9" w:rsidRPr="005C6854" w:rsidRDefault="00F154A9" w:rsidP="00D17652">
            <w:pPr>
              <w:numPr>
                <w:ilvl w:val="0"/>
                <w:numId w:val="6"/>
              </w:numPr>
              <w:tabs>
                <w:tab w:val="clear" w:pos="1077"/>
              </w:tabs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   Различие средних и относительных величин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>Раздел 6. Ряды динамики в статистике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6.1.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 xml:space="preserve">Виды и методы анализа рядов динамики 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57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Ряды динамики, их виды.  Показатели изменения уровней  рядов динамики.</w:t>
            </w:r>
          </w:p>
          <w:p w:rsidR="00F154A9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Методы анализа основной тенденции в рядах динамики.</w:t>
            </w:r>
          </w:p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Сезонные колебания. Индексы сезонных колебаний и сезонная волна.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Анализ динамики изучаемого явления</w:t>
            </w:r>
          </w:p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Применение различных методов для выявления тенденции развития явления в рядах динамики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1,</w:t>
            </w:r>
            <w:r w:rsidRPr="00BA2507">
              <w:rPr>
                <w:rFonts w:ascii="Times New Roman" w:hAnsi="Times New Roman"/>
              </w:rPr>
              <w:t>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Практическая: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9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9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Подготовить доклады на темы:</w:t>
            </w:r>
          </w:p>
          <w:p w:rsidR="00F154A9" w:rsidRPr="005C6854" w:rsidRDefault="00F154A9" w:rsidP="00D17652">
            <w:pPr>
              <w:numPr>
                <w:ilvl w:val="0"/>
                <w:numId w:val="8"/>
              </w:numPr>
              <w:tabs>
                <w:tab w:val="clear" w:pos="1077"/>
                <w:tab w:val="left" w:pos="317"/>
                <w:tab w:val="num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901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Характеристика среднего уровня и средней интенсивности развития явления в ряде динамики</w:t>
            </w:r>
          </w:p>
          <w:p w:rsidR="00F154A9" w:rsidRPr="007078E6" w:rsidRDefault="00F154A9" w:rsidP="00D17652">
            <w:pPr>
              <w:numPr>
                <w:ilvl w:val="0"/>
                <w:numId w:val="8"/>
              </w:numPr>
              <w:tabs>
                <w:tab w:val="clear" w:pos="1077"/>
                <w:tab w:val="left" w:pos="317"/>
                <w:tab w:val="num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90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   Элементы интерполяции и экстраполяции динамических рядов.</w:t>
            </w:r>
          </w:p>
          <w:p w:rsidR="00F154A9" w:rsidRPr="005C6854" w:rsidRDefault="00F154A9" w:rsidP="00D17652">
            <w:pPr>
              <w:numPr>
                <w:ilvl w:val="0"/>
                <w:numId w:val="8"/>
              </w:numPr>
              <w:tabs>
                <w:tab w:val="clear" w:pos="1077"/>
                <w:tab w:val="left" w:pos="317"/>
                <w:tab w:val="num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90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Статистические прогнозы.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 xml:space="preserve">Творческая: самостоятельная работа с </w:t>
            </w:r>
            <w:r w:rsidRPr="00BA2507">
              <w:rPr>
                <w:rFonts w:ascii="Times New Roman" w:hAnsi="Times New Roman"/>
              </w:rPr>
              <w:lastRenderedPageBreak/>
              <w:t>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7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lastRenderedPageBreak/>
              <w:t>Раздел 7.  Индексы в статистике</w:t>
            </w:r>
          </w:p>
        </w:tc>
        <w:tc>
          <w:tcPr>
            <w:tcW w:w="851" w:type="dxa"/>
            <w:shd w:val="clear" w:color="auto" w:fill="auto"/>
          </w:tcPr>
          <w:p w:rsidR="00F154A9" w:rsidRPr="00E9183F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7.1.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 </w:t>
            </w:r>
            <w:r w:rsidRPr="00027D0D">
              <w:rPr>
                <w:rFonts w:ascii="Times New Roman" w:hAnsi="Times New Roman"/>
                <w:bCs/>
              </w:rPr>
              <w:t xml:space="preserve">Индексы в статистике 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E9183F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Индексы. Классификация индексов.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C6854">
              <w:rPr>
                <w:sz w:val="24"/>
                <w:szCs w:val="24"/>
              </w:rPr>
              <w:t>Факторный анализ.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22-23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Применение индексов в анализе динамики средних уровней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Практическая: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</w:t>
            </w: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мостоятельная работа </w:t>
            </w:r>
          </w:p>
        </w:tc>
        <w:tc>
          <w:tcPr>
            <w:tcW w:w="851" w:type="dxa"/>
            <w:shd w:val="clear" w:color="auto" w:fill="auto"/>
          </w:tcPr>
          <w:p w:rsidR="00F154A9" w:rsidRPr="0031274E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317"/>
                <w:tab w:val="left" w:pos="74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8E6">
              <w:rPr>
                <w:rFonts w:ascii="Times New Roman" w:hAnsi="Times New Roman"/>
                <w:bCs/>
                <w:sz w:val="24"/>
                <w:szCs w:val="24"/>
              </w:rPr>
              <w:t>Решение и анализ  задач</w:t>
            </w: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 на применение методики проведения факторного анализа на основе индексного метода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31274E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>Раздел 8.  Выборочное наблюдение в статистике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8.1.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>Способы формирования выборочной совокупности, методы оценки результатов выборочного наблюдения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8F714B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tabs>
                <w:tab w:val="left" w:pos="6412"/>
                <w:tab w:val="left" w:pos="9160"/>
                <w:tab w:val="left" w:pos="10076"/>
                <w:tab w:val="left" w:pos="10992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pStyle w:val="2"/>
              <w:tabs>
                <w:tab w:val="left" w:pos="6412"/>
                <w:tab w:val="left" w:pos="9160"/>
                <w:tab w:val="left" w:pos="10076"/>
                <w:tab w:val="left" w:pos="10992"/>
              </w:tabs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Выборочное наблюдение. Виды выборки.</w:t>
            </w:r>
          </w:p>
          <w:p w:rsidR="00F154A9" w:rsidRPr="005C6854" w:rsidRDefault="00F154A9" w:rsidP="00D17652">
            <w:pPr>
              <w:pStyle w:val="2"/>
              <w:tabs>
                <w:tab w:val="left" w:pos="6412"/>
                <w:tab w:val="left" w:pos="9160"/>
                <w:tab w:val="left" w:pos="10076"/>
                <w:tab w:val="left" w:pos="10992"/>
              </w:tabs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Генеральная и выборочная совокупности. Ошибка выборочного наблюдения.  Распространение результатов выборочного наблюдения на генеральную совокупность.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7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712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7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712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712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Ошибки выборочного наблюдения. Корректировка выборки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Практическая: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2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712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84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36453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4534">
              <w:rPr>
                <w:rFonts w:ascii="Times New Roman" w:hAnsi="Times New Roman"/>
                <w:bCs/>
                <w:sz w:val="24"/>
                <w:szCs w:val="24"/>
              </w:rPr>
              <w:t>Подготовить доклад на тему:</w:t>
            </w:r>
          </w:p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Практика применения выборочного наблюдения в социально-</w:t>
            </w: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экономических исследованиях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Творческая: самостоятельная работа с текстом в учебнике, научно-</w:t>
            </w:r>
            <w:r w:rsidRPr="00BA2507">
              <w:rPr>
                <w:rFonts w:ascii="Times New Roman" w:hAnsi="Times New Roman"/>
              </w:rPr>
              <w:lastRenderedPageBreak/>
              <w:t>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spacing w:after="0" w:line="240" w:lineRule="auto"/>
              <w:ind w:firstLine="709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lastRenderedPageBreak/>
              <w:t>Раздел 9. Статистическое изучение связи между явлениями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9.1.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 </w:t>
            </w:r>
            <w:r w:rsidRPr="00027D0D">
              <w:rPr>
                <w:rFonts w:ascii="Times New Roman" w:hAnsi="Times New Roman"/>
                <w:bCs/>
              </w:rPr>
              <w:t>Методы изучения связи между</w:t>
            </w:r>
            <w:r w:rsidRPr="00027D0D">
              <w:rPr>
                <w:rFonts w:ascii="Times New Roman" w:hAnsi="Times New Roman"/>
                <w:b/>
                <w:bCs/>
              </w:rPr>
              <w:t xml:space="preserve"> </w:t>
            </w:r>
            <w:r w:rsidRPr="00027D0D">
              <w:rPr>
                <w:rFonts w:ascii="Times New Roman" w:hAnsi="Times New Roman"/>
                <w:bCs/>
              </w:rPr>
              <w:t>явлениями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87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Причинно - следственные связи между явлениями. Виды связей.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C6854">
              <w:rPr>
                <w:sz w:val="24"/>
                <w:szCs w:val="24"/>
              </w:rPr>
              <w:t>Качественный анализ  изучаемого явления. Построение модели связи. Интерпретация результатов.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center" w:pos="703"/>
                <w:tab w:val="left" w:pos="916"/>
                <w:tab w:val="left" w:pos="12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9.2.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 </w:t>
            </w:r>
            <w:r w:rsidRPr="00027D0D">
              <w:rPr>
                <w:rFonts w:ascii="Times New Roman" w:hAnsi="Times New Roman"/>
                <w:bCs/>
              </w:rPr>
              <w:t xml:space="preserve">Корреляционно-регрессивный анализ 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3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Корреляция.  Корреляционно- регрессивный анализ.</w:t>
            </w:r>
          </w:p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Уравнение регрессии. Коэффициенты регрессии. Адекватность моделей, построение на основе уравнения регрессии. Интерпретация моделей регрессии.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Уравнение регрессии, определение его параметров. Изучение тесноты корреляционной связи.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Практическая: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B6BB9">
              <w:rPr>
                <w:rFonts w:ascii="Times New Roman" w:hAnsi="Times New Roman"/>
                <w:sz w:val="24"/>
                <w:szCs w:val="24"/>
              </w:rPr>
              <w:t>Решение и анализ задач</w:t>
            </w:r>
            <w:r w:rsidRPr="005C6854">
              <w:rPr>
                <w:rFonts w:ascii="Times New Roman" w:hAnsi="Times New Roman"/>
                <w:sz w:val="24"/>
                <w:szCs w:val="24"/>
              </w:rPr>
              <w:t xml:space="preserve">  на  определение тесноты, существенности  связи между явлениями.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65694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7229" w:type="dxa"/>
            <w:shd w:val="clear" w:color="auto" w:fill="auto"/>
          </w:tcPr>
          <w:p w:rsidR="00F154A9" w:rsidRPr="0065694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56947">
              <w:rPr>
                <w:rFonts w:ascii="Times New Roman" w:hAnsi="Times New Roman"/>
                <w:sz w:val="24"/>
                <w:szCs w:val="24"/>
              </w:rPr>
              <w:t>ифференцированный зачет</w:t>
            </w:r>
          </w:p>
        </w:tc>
        <w:tc>
          <w:tcPr>
            <w:tcW w:w="851" w:type="dxa"/>
            <w:shd w:val="clear" w:color="auto" w:fill="auto"/>
          </w:tcPr>
          <w:p w:rsidR="00F154A9" w:rsidRPr="0065694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9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Контрольно-оценочная: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837B47" w:rsidRDefault="00F154A9" w:rsidP="00D17652">
            <w:pPr>
              <w:pStyle w:val="Style21"/>
              <w:widowControl/>
              <w:spacing w:line="240" w:lineRule="auto"/>
              <w:jc w:val="both"/>
              <w:rPr>
                <w:b/>
              </w:rPr>
            </w:pPr>
            <w:r w:rsidRPr="00837B47">
              <w:rPr>
                <w:b/>
              </w:rPr>
              <w:t>Итого аудиторной занятий</w:t>
            </w:r>
          </w:p>
        </w:tc>
        <w:tc>
          <w:tcPr>
            <w:tcW w:w="851" w:type="dxa"/>
            <w:shd w:val="clear" w:color="auto" w:fill="auto"/>
          </w:tcPr>
          <w:p w:rsidR="00F154A9" w:rsidRPr="007205CA" w:rsidRDefault="00F154A9" w:rsidP="00D17652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  <w:r>
              <w:rPr>
                <w:rStyle w:val="FontStyle37"/>
                <w:b/>
                <w:sz w:val="24"/>
              </w:rPr>
              <w:t>32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837B47" w:rsidRDefault="00F154A9" w:rsidP="00D17652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7B47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F154A9" w:rsidRPr="00837B47" w:rsidRDefault="00F154A9" w:rsidP="00D17652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7B47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851" w:type="dxa"/>
            <w:shd w:val="clear" w:color="auto" w:fill="auto"/>
          </w:tcPr>
          <w:p w:rsidR="00F154A9" w:rsidRDefault="00F154A9" w:rsidP="00D17652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</w:p>
          <w:p w:rsidR="00F154A9" w:rsidRPr="007205CA" w:rsidRDefault="00F154A9" w:rsidP="00D17652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  <w:r>
              <w:rPr>
                <w:rStyle w:val="FontStyle37"/>
                <w:b/>
                <w:sz w:val="24"/>
              </w:rPr>
              <w:t>18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837B47" w:rsidRDefault="00F154A9" w:rsidP="00D176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7B47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851" w:type="dxa"/>
            <w:shd w:val="clear" w:color="auto" w:fill="auto"/>
          </w:tcPr>
          <w:p w:rsidR="00F154A9" w:rsidRPr="007205CA" w:rsidRDefault="00F154A9" w:rsidP="00D17652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  <w:r w:rsidRPr="007205CA">
              <w:rPr>
                <w:rStyle w:val="FontStyle37"/>
                <w:b/>
                <w:sz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837B47" w:rsidRDefault="00F154A9" w:rsidP="00D17652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7B47">
              <w:rPr>
                <w:rFonts w:ascii="Times New Roman" w:hAnsi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851" w:type="dxa"/>
            <w:shd w:val="clear" w:color="auto" w:fill="auto"/>
          </w:tcPr>
          <w:p w:rsidR="00F154A9" w:rsidRPr="007205CA" w:rsidRDefault="00F154A9" w:rsidP="00D17652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  <w:r>
              <w:rPr>
                <w:rStyle w:val="FontStyle37"/>
                <w:b/>
                <w:sz w:val="24"/>
              </w:rPr>
              <w:t>16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837B47" w:rsidRDefault="00F154A9" w:rsidP="00D17652">
            <w:pPr>
              <w:pStyle w:val="aa"/>
              <w:spacing w:after="0" w:line="240" w:lineRule="auto"/>
              <w:rPr>
                <w:color w:val="FF0000"/>
              </w:rPr>
            </w:pPr>
            <w:r w:rsidRPr="00837B47">
              <w:rPr>
                <w:b/>
              </w:rPr>
              <w:t>Всего часов</w:t>
            </w:r>
          </w:p>
        </w:tc>
        <w:tc>
          <w:tcPr>
            <w:tcW w:w="851" w:type="dxa"/>
            <w:shd w:val="clear" w:color="auto" w:fill="auto"/>
          </w:tcPr>
          <w:p w:rsidR="00F154A9" w:rsidRPr="007205CA" w:rsidRDefault="00F154A9" w:rsidP="00D17652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  <w:r>
              <w:rPr>
                <w:rStyle w:val="FontStyle37"/>
                <w:b/>
                <w:sz w:val="24"/>
              </w:rPr>
              <w:t>48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  <w:sectPr w:rsidR="00F154A9" w:rsidRPr="005C6854" w:rsidSect="00E60785">
          <w:pgSz w:w="16838" w:h="11906" w:orient="landscape"/>
          <w:pgMar w:top="1701" w:right="567" w:bottom="851" w:left="1134" w:header="709" w:footer="709" w:gutter="0"/>
          <w:cols w:space="708"/>
          <w:docGrid w:linePitch="360"/>
        </w:sectPr>
      </w:pPr>
    </w:p>
    <w:p w:rsidR="00F154A9" w:rsidRDefault="00F154A9" w:rsidP="00F154A9">
      <w:pPr>
        <w:pStyle w:val="1"/>
        <w:numPr>
          <w:ilvl w:val="0"/>
          <w:numId w:val="2"/>
        </w:numPr>
        <w:ind w:left="142" w:firstLine="0"/>
        <w:jc w:val="center"/>
        <w:rPr>
          <w:b/>
          <w:caps/>
          <w:sz w:val="28"/>
          <w:szCs w:val="28"/>
        </w:rPr>
      </w:pPr>
      <w:r w:rsidRPr="00534620">
        <w:rPr>
          <w:b/>
          <w:caps/>
          <w:sz w:val="28"/>
          <w:szCs w:val="28"/>
        </w:rPr>
        <w:lastRenderedPageBreak/>
        <w:t xml:space="preserve">условия реализации РАБОЧЕЙ программы </w:t>
      </w:r>
    </w:p>
    <w:p w:rsidR="00F154A9" w:rsidRDefault="00F154A9" w:rsidP="00F154A9">
      <w:pPr>
        <w:pStyle w:val="1"/>
        <w:ind w:left="142" w:firstLine="0"/>
        <w:jc w:val="center"/>
        <w:rPr>
          <w:b/>
          <w:caps/>
          <w:sz w:val="28"/>
          <w:szCs w:val="28"/>
        </w:rPr>
      </w:pPr>
      <w:r w:rsidRPr="00534620">
        <w:rPr>
          <w:b/>
          <w:caps/>
          <w:sz w:val="28"/>
          <w:szCs w:val="28"/>
        </w:rPr>
        <w:t>УЧЕБНОЙ дисциплины</w:t>
      </w:r>
    </w:p>
    <w:p w:rsidR="00F154A9" w:rsidRPr="00534620" w:rsidRDefault="00F154A9" w:rsidP="00F154A9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154A9" w:rsidRPr="00534620" w:rsidRDefault="00F154A9" w:rsidP="00F154A9">
      <w:pPr>
        <w:pStyle w:val="a4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34620">
        <w:rPr>
          <w:rFonts w:ascii="Times New Roman" w:hAnsi="Times New Roman"/>
          <w:b/>
          <w:sz w:val="28"/>
          <w:szCs w:val="28"/>
        </w:rPr>
        <w:t>Требования к минимальному материально-техническому обеспечению</w:t>
      </w:r>
    </w:p>
    <w:p w:rsidR="00831B4B" w:rsidRPr="00831B4B" w:rsidRDefault="00831B4B" w:rsidP="00831B4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Для реализации программы организована безбарьерная среда в колледже, учебный кабинет оснащен местами с техническим средствами обучения для студентов с ОВЗ по слуху, посадочные места по количеству студентов с учетом количества мест для студентов с ОВЗ.</w:t>
      </w:r>
    </w:p>
    <w:p w:rsidR="00831B4B" w:rsidRDefault="00831B4B" w:rsidP="00831B4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В кабинете для лиц с нарушением слуха предусмотрено наличие аудиотехники (акустический усилитель и колонки), видеотехники (мультимедийный проектор, интерактивная доска, ПК, графический планшет), а также учебно-планирующая документация, учебная и нормативная литература, дидактический материал и раздаточный материал, с учетом индивидуальных особенностей здоровья.</w:t>
      </w:r>
    </w:p>
    <w:p w:rsidR="00F154A9" w:rsidRPr="00534620" w:rsidRDefault="00F154A9" w:rsidP="00831B4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>Реализация программы дисциплины требует наличия учебного кабинета статистики.</w:t>
      </w:r>
    </w:p>
    <w:p w:rsidR="00F154A9" w:rsidRPr="007205CA" w:rsidRDefault="00F154A9" w:rsidP="00F154A9">
      <w:pPr>
        <w:pStyle w:val="Default"/>
        <w:jc w:val="both"/>
        <w:rPr>
          <w:color w:val="auto"/>
          <w:sz w:val="28"/>
          <w:szCs w:val="28"/>
        </w:rPr>
      </w:pPr>
      <w:r w:rsidRPr="007205CA">
        <w:rPr>
          <w:b/>
          <w:color w:val="auto"/>
          <w:sz w:val="28"/>
          <w:szCs w:val="28"/>
        </w:rPr>
        <w:t>Оборудование учебного кабинета</w:t>
      </w:r>
      <w:r w:rsidRPr="007205CA">
        <w:rPr>
          <w:color w:val="auto"/>
          <w:sz w:val="28"/>
          <w:szCs w:val="28"/>
        </w:rPr>
        <w:t xml:space="preserve">: </w:t>
      </w:r>
    </w:p>
    <w:p w:rsidR="00F154A9" w:rsidRPr="007205CA" w:rsidRDefault="00F154A9" w:rsidP="00F154A9">
      <w:pPr>
        <w:pStyle w:val="Default"/>
        <w:jc w:val="both"/>
        <w:rPr>
          <w:color w:val="auto"/>
          <w:sz w:val="28"/>
          <w:szCs w:val="28"/>
        </w:rPr>
      </w:pPr>
      <w:r w:rsidRPr="007205CA">
        <w:rPr>
          <w:color w:val="auto"/>
          <w:sz w:val="28"/>
          <w:szCs w:val="28"/>
        </w:rPr>
        <w:t>- учебная доска;</w:t>
      </w:r>
    </w:p>
    <w:p w:rsidR="00F154A9" w:rsidRPr="007205CA" w:rsidRDefault="00F154A9" w:rsidP="00F1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205CA">
        <w:rPr>
          <w:rFonts w:ascii="Times New Roman" w:hAnsi="Times New Roman"/>
          <w:bCs/>
          <w:sz w:val="28"/>
          <w:szCs w:val="28"/>
        </w:rPr>
        <w:t>- посадочные места по количеству обучающихся;</w:t>
      </w:r>
    </w:p>
    <w:p w:rsidR="00F154A9" w:rsidRPr="007205CA" w:rsidRDefault="00F154A9" w:rsidP="00F1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205CA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:rsidR="00F154A9" w:rsidRPr="007205CA" w:rsidRDefault="00F154A9" w:rsidP="00F154A9">
      <w:pPr>
        <w:pStyle w:val="Default"/>
        <w:jc w:val="both"/>
        <w:rPr>
          <w:color w:val="auto"/>
          <w:sz w:val="28"/>
          <w:szCs w:val="28"/>
        </w:rPr>
      </w:pPr>
      <w:r w:rsidRPr="007205CA">
        <w:rPr>
          <w:b/>
          <w:color w:val="auto"/>
          <w:sz w:val="28"/>
          <w:szCs w:val="28"/>
        </w:rPr>
        <w:t>Технические средства обучения</w:t>
      </w:r>
      <w:r w:rsidRPr="007205CA">
        <w:rPr>
          <w:color w:val="auto"/>
          <w:sz w:val="28"/>
          <w:szCs w:val="28"/>
        </w:rPr>
        <w:t xml:space="preserve">: </w:t>
      </w:r>
    </w:p>
    <w:p w:rsidR="00F154A9" w:rsidRPr="007205CA" w:rsidRDefault="00F154A9" w:rsidP="00F154A9">
      <w:pPr>
        <w:pStyle w:val="Default"/>
        <w:jc w:val="both"/>
        <w:rPr>
          <w:rFonts w:eastAsia="Batang"/>
          <w:sz w:val="28"/>
          <w:szCs w:val="28"/>
        </w:rPr>
      </w:pPr>
      <w:r w:rsidRPr="007205CA">
        <w:rPr>
          <w:color w:val="auto"/>
          <w:sz w:val="28"/>
          <w:szCs w:val="28"/>
        </w:rPr>
        <w:t xml:space="preserve">- </w:t>
      </w:r>
      <w:r w:rsidRPr="007205CA">
        <w:rPr>
          <w:rFonts w:eastAsia="Batang"/>
          <w:sz w:val="28"/>
          <w:szCs w:val="28"/>
        </w:rPr>
        <w:t xml:space="preserve">Телевизор плазменный </w:t>
      </w:r>
    </w:p>
    <w:p w:rsidR="00F154A9" w:rsidRPr="007205CA" w:rsidRDefault="00F154A9" w:rsidP="00F154A9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7205CA">
        <w:rPr>
          <w:rFonts w:eastAsia="Batang"/>
          <w:sz w:val="28"/>
          <w:szCs w:val="28"/>
        </w:rPr>
        <w:t>- Компьютер</w:t>
      </w:r>
    </w:p>
    <w:p w:rsidR="00F154A9" w:rsidRPr="007205CA" w:rsidRDefault="00F154A9" w:rsidP="00F154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05CA">
        <w:rPr>
          <w:rFonts w:ascii="Times New Roman" w:hAnsi="Times New Roman"/>
          <w:sz w:val="28"/>
          <w:szCs w:val="28"/>
        </w:rPr>
        <w:t>Средства обучения:</w:t>
      </w:r>
    </w:p>
    <w:p w:rsidR="00F154A9" w:rsidRPr="007205CA" w:rsidRDefault="00F154A9" w:rsidP="00F154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05CA">
        <w:rPr>
          <w:rFonts w:ascii="Times New Roman" w:hAnsi="Times New Roman"/>
          <w:sz w:val="28"/>
          <w:szCs w:val="28"/>
        </w:rPr>
        <w:t>- методические указания к практическим занятиям;</w:t>
      </w:r>
    </w:p>
    <w:p w:rsidR="00F154A9" w:rsidRPr="007205CA" w:rsidRDefault="00F154A9" w:rsidP="00F154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05CA">
        <w:rPr>
          <w:rFonts w:ascii="Times New Roman" w:hAnsi="Times New Roman"/>
          <w:sz w:val="28"/>
          <w:szCs w:val="28"/>
        </w:rPr>
        <w:t>- электронные методические пособия.</w:t>
      </w:r>
    </w:p>
    <w:p w:rsidR="00F154A9" w:rsidRPr="00534620" w:rsidRDefault="00F154A9" w:rsidP="00F154A9">
      <w:pPr>
        <w:spacing w:after="0" w:line="240" w:lineRule="auto"/>
        <w:ind w:left="1418" w:hanging="284"/>
        <w:jc w:val="both"/>
        <w:rPr>
          <w:rFonts w:ascii="Times New Roman" w:hAnsi="Times New Roman"/>
          <w:bCs/>
          <w:sz w:val="28"/>
          <w:szCs w:val="28"/>
        </w:rPr>
      </w:pPr>
    </w:p>
    <w:p w:rsidR="00F154A9" w:rsidRPr="00534620" w:rsidRDefault="00F154A9" w:rsidP="00F154A9">
      <w:pPr>
        <w:pStyle w:val="a4"/>
        <w:numPr>
          <w:ilvl w:val="1"/>
          <w:numId w:val="2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534620">
        <w:rPr>
          <w:rFonts w:ascii="Times New Roman" w:hAnsi="Times New Roman"/>
          <w:b/>
          <w:sz w:val="28"/>
          <w:szCs w:val="28"/>
        </w:rPr>
        <w:t>Информационное обеспечение обучения</w:t>
      </w:r>
    </w:p>
    <w:p w:rsidR="00F154A9" w:rsidRPr="00534620" w:rsidRDefault="00F154A9" w:rsidP="00F154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34620">
        <w:rPr>
          <w:rFonts w:ascii="Times New Roman" w:hAnsi="Times New Roman"/>
          <w:b/>
          <w:sz w:val="28"/>
          <w:szCs w:val="28"/>
        </w:rPr>
        <w:t>Основные источники</w:t>
      </w:r>
    </w:p>
    <w:p w:rsidR="00484289" w:rsidRPr="00484289" w:rsidRDefault="00484289" w:rsidP="00484289">
      <w:pPr>
        <w:pStyle w:val="a4"/>
        <w:numPr>
          <w:ilvl w:val="0"/>
          <w:numId w:val="31"/>
        </w:numPr>
        <w:ind w:left="426" w:hanging="426"/>
        <w:rPr>
          <w:rFonts w:ascii="Times New Roman" w:hAnsi="Times New Roman"/>
          <w:sz w:val="28"/>
          <w:szCs w:val="28"/>
          <w:shd w:val="clear" w:color="auto" w:fill="FFFFFF"/>
        </w:rPr>
      </w:pPr>
      <w:r w:rsidRPr="00484289">
        <w:rPr>
          <w:rFonts w:ascii="Times New Roman" w:hAnsi="Times New Roman"/>
          <w:sz w:val="28"/>
          <w:szCs w:val="28"/>
        </w:rPr>
        <w:t>Замедлина Е. А. Статистика: учебное пособие / Е.А. Замедлина - Москва: РИОР: ИНФРА-М, 2019. </w:t>
      </w:r>
      <w:r w:rsidRPr="00484289">
        <w:rPr>
          <w:rFonts w:ascii="Times New Roman" w:hAnsi="Times New Roman"/>
          <w:sz w:val="28"/>
          <w:szCs w:val="28"/>
          <w:shd w:val="clear" w:color="auto" w:fill="FFFFFF"/>
        </w:rPr>
        <w:t xml:space="preserve">(Источник: ЭБС </w:t>
      </w:r>
      <w:r w:rsidRPr="00484289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484289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484289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484289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484289" w:rsidRPr="00484289" w:rsidRDefault="00484289" w:rsidP="00484289">
      <w:pPr>
        <w:pStyle w:val="a4"/>
        <w:numPr>
          <w:ilvl w:val="0"/>
          <w:numId w:val="31"/>
        </w:numPr>
        <w:ind w:left="426" w:hanging="426"/>
        <w:rPr>
          <w:rFonts w:ascii="Times New Roman" w:hAnsi="Times New Roman"/>
          <w:sz w:val="28"/>
          <w:szCs w:val="28"/>
          <w:shd w:val="clear" w:color="auto" w:fill="FFFFFF"/>
        </w:rPr>
      </w:pPr>
      <w:r w:rsidRPr="00484289">
        <w:rPr>
          <w:rFonts w:ascii="Times New Roman" w:hAnsi="Times New Roman"/>
          <w:sz w:val="28"/>
          <w:szCs w:val="28"/>
        </w:rPr>
        <w:t xml:space="preserve">Сергеева, И. И. Статистика: учебник / И.И. Сергеева, Т.А. Чекулина, С.А. Тимофеева. — 2-е изд., испр. и доп. — Москва: ФОРУМ: ИНФРА-М, 2021. </w:t>
      </w:r>
      <w:r w:rsidRPr="00484289">
        <w:rPr>
          <w:rFonts w:ascii="Times New Roman" w:hAnsi="Times New Roman"/>
          <w:sz w:val="28"/>
          <w:szCs w:val="28"/>
          <w:shd w:val="clear" w:color="auto" w:fill="FFFFFF"/>
        </w:rPr>
        <w:t xml:space="preserve">(Источник: ЭБС </w:t>
      </w:r>
      <w:r w:rsidRPr="00484289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484289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484289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484289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484289" w:rsidRPr="00484289" w:rsidRDefault="00484289" w:rsidP="00484289">
      <w:pPr>
        <w:pStyle w:val="a4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484289">
        <w:rPr>
          <w:rFonts w:ascii="Times New Roman" w:hAnsi="Times New Roman"/>
          <w:sz w:val="28"/>
          <w:szCs w:val="28"/>
        </w:rPr>
        <w:t>Большедворская В. К. Статистика: учебное пособие / В. К. Большедворская, С. В. Труфанова. — Иркутск: Иркутский ГАУ, 2017. (Источник: ЭБС Лань)</w:t>
      </w:r>
    </w:p>
    <w:p w:rsidR="00484289" w:rsidRDefault="00484289" w:rsidP="00484289">
      <w:pPr>
        <w:pStyle w:val="a4"/>
        <w:spacing w:after="0" w:line="240" w:lineRule="auto"/>
        <w:ind w:left="0"/>
        <w:jc w:val="both"/>
        <w:rPr>
          <w:sz w:val="24"/>
          <w:szCs w:val="24"/>
        </w:rPr>
      </w:pPr>
    </w:p>
    <w:p w:rsidR="00F154A9" w:rsidRPr="00534620" w:rsidRDefault="00F154A9" w:rsidP="00484289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F154A9" w:rsidRPr="00534620" w:rsidRDefault="00F154A9" w:rsidP="00F154A9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Государственного комитета РФ по статистике [Электронный ресурс] – Режим доступа: http:// www.gks.ru </w:t>
      </w:r>
    </w:p>
    <w:p w:rsidR="00F154A9" w:rsidRPr="00534620" w:rsidRDefault="00F154A9" w:rsidP="00F154A9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Центрального банка России [Электронный ресурс] – Режим доступа:  http:// www.cbr.ru </w:t>
      </w:r>
    </w:p>
    <w:p w:rsidR="00F154A9" w:rsidRPr="00534620" w:rsidRDefault="00F154A9" w:rsidP="00F154A9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lastRenderedPageBreak/>
        <w:t xml:space="preserve">Официальный сайт Министерства финансов РФ [Электронный ресурс] – Режим доступа:  http:// www.minfin.ru </w:t>
      </w:r>
    </w:p>
    <w:p w:rsidR="00F154A9" w:rsidRPr="00534620" w:rsidRDefault="00F154A9" w:rsidP="00F154A9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Московской международной валютной биржи (ММВБ) [Электронный ресурс] – Режим доступа:  http:// www.micex.ru </w:t>
      </w:r>
    </w:p>
    <w:p w:rsidR="00F154A9" w:rsidRPr="00534620" w:rsidRDefault="00F154A9" w:rsidP="00F154A9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РосБизнесКонсалтинг [Электронный ресурс] – Режим доступа:  http:// www.rbc. </w:t>
      </w:r>
    </w:p>
    <w:p w:rsidR="00F154A9" w:rsidRPr="00534620" w:rsidRDefault="00F154A9" w:rsidP="00F154A9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Министерства РФ по налогам и сборам [Электронный ресурс] – Режим доступа: http:// www.nalog.ru </w:t>
      </w:r>
    </w:p>
    <w:p w:rsidR="00F154A9" w:rsidRPr="00534620" w:rsidRDefault="00F154A9" w:rsidP="00F154A9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>Официальный сайт РТС [Электронный ресурс] – Режим доступа:</w:t>
      </w:r>
      <w:r>
        <w:rPr>
          <w:rFonts w:ascii="Times New Roman" w:hAnsi="Times New Roman"/>
          <w:sz w:val="28"/>
          <w:szCs w:val="28"/>
        </w:rPr>
        <w:t xml:space="preserve"> http:// www.rts.ru</w:t>
      </w:r>
    </w:p>
    <w:p w:rsidR="00F154A9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31B4B" w:rsidRPr="00831B4B" w:rsidRDefault="00831B4B" w:rsidP="00831B4B">
      <w:pPr>
        <w:pStyle w:val="a4"/>
        <w:spacing w:after="0" w:line="240" w:lineRule="auto"/>
        <w:ind w:left="0" w:firstLine="567"/>
        <w:rPr>
          <w:rFonts w:ascii="Times New Roman" w:hAnsi="Times New Roman"/>
          <w:b/>
          <w:sz w:val="28"/>
          <w:szCs w:val="28"/>
        </w:rPr>
      </w:pPr>
      <w:r w:rsidRPr="00831B4B">
        <w:rPr>
          <w:rFonts w:ascii="Times New Roman" w:hAnsi="Times New Roman"/>
          <w:b/>
          <w:sz w:val="28"/>
          <w:szCs w:val="28"/>
        </w:rPr>
        <w:t xml:space="preserve">Информационное обеспечение обучения для лиц с нарушениями слуха: </w:t>
      </w:r>
    </w:p>
    <w:p w:rsidR="00831B4B" w:rsidRPr="00831B4B" w:rsidRDefault="00831B4B" w:rsidP="00831B4B">
      <w:pPr>
        <w:pStyle w:val="a4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Для реализации программы используются материалы в формах, адаптированных к ограничениям здоровья обучающихся и восприятия информации:</w:t>
      </w:r>
    </w:p>
    <w:p w:rsidR="00831B4B" w:rsidRPr="00831B4B" w:rsidRDefault="00831B4B" w:rsidP="00831B4B">
      <w:pPr>
        <w:pStyle w:val="a4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для лиц с нарушениями слуха:</w:t>
      </w:r>
    </w:p>
    <w:p w:rsidR="00831B4B" w:rsidRPr="00831B4B" w:rsidRDefault="00831B4B" w:rsidP="00831B4B">
      <w:pPr>
        <w:pStyle w:val="a4"/>
        <w:numPr>
          <w:ilvl w:val="0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>в печатной форме;</w:t>
      </w:r>
    </w:p>
    <w:p w:rsidR="00831B4B" w:rsidRPr="00831B4B" w:rsidRDefault="00831B4B" w:rsidP="00831B4B">
      <w:pPr>
        <w:pStyle w:val="a4"/>
        <w:numPr>
          <w:ilvl w:val="0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 xml:space="preserve">в форме электронного документа; </w:t>
      </w:r>
    </w:p>
    <w:p w:rsidR="00831B4B" w:rsidRPr="00831B4B" w:rsidRDefault="00831B4B" w:rsidP="00831B4B">
      <w:pPr>
        <w:pStyle w:val="a4"/>
        <w:numPr>
          <w:ilvl w:val="0"/>
          <w:numId w:val="3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 xml:space="preserve">адаптированный информационный материал по темам </w:t>
      </w:r>
    </w:p>
    <w:p w:rsidR="00831B4B" w:rsidRPr="00831B4B" w:rsidRDefault="00831B4B" w:rsidP="00831B4B">
      <w:pPr>
        <w:pStyle w:val="a4"/>
        <w:numPr>
          <w:ilvl w:val="0"/>
          <w:numId w:val="3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 xml:space="preserve">инструкции к практическим работам </w:t>
      </w:r>
    </w:p>
    <w:p w:rsidR="00831B4B" w:rsidRDefault="00831B4B" w:rsidP="00831B4B">
      <w:pPr>
        <w:pStyle w:val="a4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1B4B">
        <w:rPr>
          <w:rFonts w:ascii="Times New Roman" w:hAnsi="Times New Roman"/>
          <w:sz w:val="28"/>
          <w:szCs w:val="28"/>
        </w:rPr>
        <w:t xml:space="preserve">мультимедиа презентации </w:t>
      </w:r>
    </w:p>
    <w:p w:rsidR="00831B4B" w:rsidRPr="00831B4B" w:rsidRDefault="00831B4B" w:rsidP="00831B4B">
      <w:pPr>
        <w:pStyle w:val="a4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  <w:sectPr w:rsidR="00831B4B" w:rsidRPr="00831B4B" w:rsidSect="00534620">
          <w:pgSz w:w="11906" w:h="16838"/>
          <w:pgMar w:top="1134" w:right="850" w:bottom="1134" w:left="1701" w:header="708" w:footer="113" w:gutter="0"/>
          <w:cols w:space="708"/>
          <w:docGrid w:linePitch="360"/>
        </w:sectPr>
      </w:pPr>
      <w:r w:rsidRPr="00831B4B">
        <w:rPr>
          <w:rFonts w:ascii="Times New Roman" w:hAnsi="Times New Roman"/>
          <w:sz w:val="28"/>
          <w:szCs w:val="28"/>
        </w:rPr>
        <w:t>видеофильмы с субтитрами и письменными комментариями</w:t>
      </w:r>
    </w:p>
    <w:p w:rsidR="00F154A9" w:rsidRPr="00534620" w:rsidRDefault="00F154A9" w:rsidP="00F154A9">
      <w:pPr>
        <w:keepNext/>
        <w:numPr>
          <w:ilvl w:val="0"/>
          <w:numId w:val="2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534620">
        <w:rPr>
          <w:rFonts w:ascii="Times New Roman" w:hAnsi="Times New Roman"/>
          <w:b/>
          <w:caps/>
          <w:sz w:val="28"/>
          <w:szCs w:val="28"/>
        </w:rPr>
        <w:lastRenderedPageBreak/>
        <w:t xml:space="preserve">Контроль и оценка результатов освоения </w:t>
      </w:r>
    </w:p>
    <w:p w:rsidR="00F154A9" w:rsidRPr="00534620" w:rsidRDefault="00F154A9" w:rsidP="00F154A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534620">
        <w:rPr>
          <w:rFonts w:ascii="Times New Roman" w:hAnsi="Times New Roman"/>
          <w:b/>
          <w:caps/>
          <w:sz w:val="28"/>
          <w:szCs w:val="28"/>
        </w:rPr>
        <w:t xml:space="preserve">УЧЕБНОЙ Дисциплины </w:t>
      </w:r>
    </w:p>
    <w:p w:rsidR="00F154A9" w:rsidRPr="00534620" w:rsidRDefault="00F154A9" w:rsidP="00F154A9">
      <w:pPr>
        <w:keepNext/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154A9" w:rsidRDefault="00F154A9" w:rsidP="00F154A9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</w:t>
      </w:r>
      <w:r w:rsidRPr="00534620">
        <w:rPr>
          <w:rStyle w:val="ac"/>
          <w:rFonts w:ascii="Times New Roman" w:hAnsi="Times New Roman"/>
          <w:sz w:val="28"/>
          <w:szCs w:val="28"/>
        </w:rPr>
        <w:t>,</w:t>
      </w:r>
      <w:r w:rsidRPr="00534620">
        <w:rPr>
          <w:rFonts w:ascii="Times New Roman" w:hAnsi="Times New Roman"/>
          <w:sz w:val="28"/>
          <w:szCs w:val="28"/>
        </w:rPr>
        <w:t xml:space="preserve"> тестирования, а также выполнения обучающимися индивидуальных заданий.</w:t>
      </w:r>
    </w:p>
    <w:p w:rsidR="003445A6" w:rsidRPr="003445A6" w:rsidRDefault="003445A6" w:rsidP="00F154A9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445A6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5"/>
        <w:gridCol w:w="4096"/>
      </w:tblGrid>
      <w:tr w:rsidR="00F154A9" w:rsidRPr="000C66A4" w:rsidTr="00D17652">
        <w:trPr>
          <w:tblHeader/>
          <w:jc w:val="center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A9" w:rsidRPr="000C66A4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66A4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F154A9" w:rsidRPr="000C66A4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66A4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A9" w:rsidRPr="000C66A4" w:rsidRDefault="00F154A9" w:rsidP="00D17652">
            <w:pPr>
              <w:tabs>
                <w:tab w:val="left" w:pos="2748"/>
                <w:tab w:val="left" w:pos="82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66A4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F154A9" w:rsidRPr="000C66A4" w:rsidTr="00D17652">
        <w:trPr>
          <w:jc w:val="center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0C66A4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0C66A4" w:rsidRDefault="00F154A9" w:rsidP="00D17652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54A9" w:rsidRPr="000C66A4" w:rsidTr="00D17652">
        <w:trPr>
          <w:jc w:val="center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собирать и регистрировать статистическую информацию; </w:t>
            </w:r>
          </w:p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проводить первичную обработку и контроль материалов; </w:t>
            </w:r>
          </w:p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выполнять расчеты статистических показателей и формулировать основные выводы; </w:t>
            </w:r>
          </w:p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осуществлять комплексный анализ изучаемых социально-экономических явлений и процессов, в том числе с использованием средств вычислительной техники; 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Default="00F154A9" w:rsidP="00D1765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74E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F154A9" w:rsidRDefault="00F154A9" w:rsidP="00D1765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66A4">
              <w:rPr>
                <w:rFonts w:ascii="Times New Roman" w:hAnsi="Times New Roman"/>
                <w:bCs/>
                <w:sz w:val="24"/>
                <w:szCs w:val="24"/>
              </w:rPr>
              <w:t>защита практических работ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F154A9" w:rsidRPr="000C66A4" w:rsidRDefault="00F154A9" w:rsidP="00D1765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:rsidR="00F154A9" w:rsidRPr="000C66A4" w:rsidRDefault="00F154A9" w:rsidP="00D17652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54A9" w:rsidRPr="000C66A4" w:rsidTr="00D17652">
        <w:trPr>
          <w:jc w:val="center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0C66A4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0C66A4" w:rsidRDefault="00F154A9" w:rsidP="00D17652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54A9" w:rsidRPr="000C66A4" w:rsidTr="00D17652">
        <w:trPr>
          <w:jc w:val="center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предмет, метод и задачи статистики; </w:t>
            </w:r>
          </w:p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принципы организации государственной статистики; </w:t>
            </w:r>
          </w:p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современные тенденции развития статистического учета; </w:t>
            </w:r>
          </w:p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основные способы сбора, обработки, анализа и наглядного представления информации; </w:t>
            </w:r>
          </w:p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основные формы и виды действующей статистической отчетности; технику расчета статистических показателей, характеризующих социально-экономические явления.       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Default="00F154A9" w:rsidP="00D17652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74E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F154A9" w:rsidRDefault="00F154A9" w:rsidP="00D17652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66A4">
              <w:rPr>
                <w:rFonts w:ascii="Times New Roman" w:hAnsi="Times New Roman"/>
                <w:bCs/>
                <w:sz w:val="24"/>
                <w:szCs w:val="24"/>
              </w:rPr>
              <w:t>защита практических работ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F154A9" w:rsidRPr="000C66A4" w:rsidRDefault="00F154A9" w:rsidP="00D17652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:rsidR="00F154A9" w:rsidRPr="000C66A4" w:rsidRDefault="00F154A9" w:rsidP="00D17652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54A9" w:rsidRPr="000C66A4" w:rsidTr="00D17652">
        <w:trPr>
          <w:jc w:val="center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8F4180" w:rsidRDefault="00F154A9" w:rsidP="00D176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8F4180">
              <w:rPr>
                <w:rFonts w:ascii="Times New Roman" w:hAnsi="Times New Roman"/>
                <w:b/>
                <w:sz w:val="24"/>
                <w:szCs w:val="28"/>
              </w:rPr>
              <w:t>Общие компетенции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0C66A4" w:rsidRDefault="00F154A9" w:rsidP="00D17652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54A9" w:rsidRPr="000C66A4" w:rsidTr="00D17652">
        <w:trPr>
          <w:jc w:val="center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534620" w:rsidRDefault="00F154A9" w:rsidP="00D176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F154A9" w:rsidRPr="00534620" w:rsidRDefault="00F154A9" w:rsidP="00D176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>OK 3. Принимать решения в стандартных и нестандартных ситуациях и нести за них ответственность.</w:t>
            </w:r>
          </w:p>
          <w:p w:rsidR="00F154A9" w:rsidRPr="00534620" w:rsidRDefault="00F154A9" w:rsidP="00D176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F154A9" w:rsidRPr="00534620" w:rsidRDefault="00F154A9" w:rsidP="00D176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F154A9" w:rsidRPr="00534620" w:rsidRDefault="00F154A9" w:rsidP="00D176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ОК 8. Самостоятельно определять задачи </w:t>
            </w:r>
            <w:r w:rsidRPr="00534620">
              <w:rPr>
                <w:rFonts w:ascii="Times New Roman" w:hAnsi="Times New Roman"/>
                <w:sz w:val="24"/>
                <w:szCs w:val="28"/>
              </w:rPr>
              <w:lastRenderedPageBreak/>
              <w:t>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F154A9" w:rsidRPr="00534620" w:rsidRDefault="00F154A9" w:rsidP="00D176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>ОК 9. Ориентироваться в условиях частой смены технологий в профессиональной деятельности.</w:t>
            </w:r>
          </w:p>
          <w:p w:rsidR="00F154A9" w:rsidRPr="00534620" w:rsidRDefault="00F154A9" w:rsidP="00D176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Default="00F154A9" w:rsidP="00D1765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74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F154A9" w:rsidRDefault="00F154A9" w:rsidP="00D1765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66A4">
              <w:rPr>
                <w:rFonts w:ascii="Times New Roman" w:hAnsi="Times New Roman"/>
                <w:bCs/>
                <w:sz w:val="24"/>
                <w:szCs w:val="24"/>
              </w:rPr>
              <w:t>защита практических работ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F154A9" w:rsidRPr="000C66A4" w:rsidRDefault="00F154A9" w:rsidP="00D1765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:rsidR="00F154A9" w:rsidRPr="000C66A4" w:rsidRDefault="00F154A9" w:rsidP="00D17652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154A9" w:rsidRPr="004C3A1F" w:rsidRDefault="00F154A9" w:rsidP="00F1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F154A9" w:rsidRPr="007205CA" w:rsidRDefault="00F154A9" w:rsidP="00F154A9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</w:rPr>
      </w:pPr>
      <w:r w:rsidRPr="007205CA">
        <w:rPr>
          <w:rFonts w:ascii="Times New Roman" w:hAnsi="Times New Roman"/>
          <w:spacing w:val="-3"/>
          <w:sz w:val="28"/>
          <w:szCs w:val="28"/>
        </w:rPr>
        <w:t xml:space="preserve">Обучение по учебной дисциплине завершается промежуточной аттестацией  в форме </w:t>
      </w:r>
      <w:r w:rsidRPr="007205CA">
        <w:rPr>
          <w:rFonts w:ascii="Times New Roman" w:hAnsi="Times New Roman"/>
          <w:iCs/>
          <w:sz w:val="28"/>
          <w:szCs w:val="28"/>
        </w:rPr>
        <w:t>дифференцированного зачета</w:t>
      </w:r>
      <w:r w:rsidRPr="007205CA">
        <w:rPr>
          <w:rFonts w:ascii="Times New Roman" w:hAnsi="Times New Roman"/>
          <w:spacing w:val="-3"/>
          <w:sz w:val="28"/>
          <w:szCs w:val="28"/>
        </w:rPr>
        <w:t>, который проводит преподаватель колледжа, ведущий учебную дисциплину. Дифференцированный зачет проводится в форме письменной контрольной работы.</w:t>
      </w:r>
    </w:p>
    <w:p w:rsidR="00F154A9" w:rsidRPr="007205CA" w:rsidRDefault="00F154A9" w:rsidP="00F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5CA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674"/>
        <w:gridCol w:w="2555"/>
        <w:gridCol w:w="3342"/>
      </w:tblGrid>
      <w:tr w:rsidR="00F154A9" w:rsidRPr="007205CA" w:rsidTr="00D17652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 xml:space="preserve">Процент результативности </w:t>
            </w:r>
          </w:p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F154A9" w:rsidRPr="007205CA" w:rsidTr="00D17652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>вербальный аналог</w:t>
            </w:r>
          </w:p>
        </w:tc>
      </w:tr>
      <w:tr w:rsidR="00F154A9" w:rsidRPr="007205CA" w:rsidTr="00D17652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F154A9" w:rsidRPr="007205CA" w:rsidTr="00D17652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60" w:type="pct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F154A9" w:rsidRPr="007205CA" w:rsidTr="00D17652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60" w:type="pct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F154A9" w:rsidRPr="007205CA" w:rsidTr="00D17652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DD139B" w:rsidRPr="004C3A1F" w:rsidRDefault="00DD139B" w:rsidP="00E607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139B" w:rsidRPr="001B54BF" w:rsidRDefault="00DD139B" w:rsidP="00534620">
      <w:pPr>
        <w:keepNext/>
        <w:autoSpaceDE w:val="0"/>
        <w:autoSpaceDN w:val="0"/>
        <w:spacing w:after="0" w:line="240" w:lineRule="auto"/>
        <w:jc w:val="both"/>
        <w:outlineLvl w:val="0"/>
        <w:rPr>
          <w:sz w:val="24"/>
          <w:szCs w:val="24"/>
        </w:rPr>
      </w:pPr>
    </w:p>
    <w:sectPr w:rsidR="00DD139B" w:rsidRPr="001B54BF" w:rsidSect="00534620">
      <w:footerReference w:type="even" r:id="rId10"/>
      <w:footerReference w:type="default" r:id="rId11"/>
      <w:pgSz w:w="11906" w:h="16838"/>
      <w:pgMar w:top="1134" w:right="850" w:bottom="1134" w:left="1701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652" w:rsidRDefault="00D17652" w:rsidP="00EA1FDF">
      <w:pPr>
        <w:spacing w:after="0" w:line="240" w:lineRule="auto"/>
      </w:pPr>
      <w:r>
        <w:separator/>
      </w:r>
    </w:p>
  </w:endnote>
  <w:endnote w:type="continuationSeparator" w:id="0">
    <w:p w:rsidR="00D17652" w:rsidRDefault="00D17652" w:rsidP="00EA1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652" w:rsidRDefault="00D17652" w:rsidP="000263F0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17652" w:rsidRDefault="00D17652" w:rsidP="000263F0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652" w:rsidRPr="00EE0C2B" w:rsidRDefault="00D17652">
    <w:pPr>
      <w:pStyle w:val="a8"/>
      <w:jc w:val="center"/>
      <w:rPr>
        <w:rFonts w:ascii="Times New Roman" w:hAnsi="Times New Roman"/>
        <w:sz w:val="24"/>
      </w:rPr>
    </w:pPr>
    <w:r w:rsidRPr="00EE0C2B">
      <w:rPr>
        <w:rFonts w:ascii="Times New Roman" w:hAnsi="Times New Roman"/>
        <w:sz w:val="24"/>
      </w:rPr>
      <w:fldChar w:fldCharType="begin"/>
    </w:r>
    <w:r w:rsidRPr="00EE0C2B">
      <w:rPr>
        <w:rFonts w:ascii="Times New Roman" w:hAnsi="Times New Roman"/>
        <w:sz w:val="24"/>
      </w:rPr>
      <w:instrText>PAGE   \* MERGEFORMAT</w:instrText>
    </w:r>
    <w:r w:rsidRPr="00EE0C2B">
      <w:rPr>
        <w:rFonts w:ascii="Times New Roman" w:hAnsi="Times New Roman"/>
        <w:sz w:val="24"/>
      </w:rPr>
      <w:fldChar w:fldCharType="separate"/>
    </w:r>
    <w:r w:rsidR="00EB20B1">
      <w:rPr>
        <w:rFonts w:ascii="Times New Roman" w:hAnsi="Times New Roman"/>
        <w:noProof/>
        <w:sz w:val="24"/>
      </w:rPr>
      <w:t>4</w:t>
    </w:r>
    <w:r w:rsidRPr="00EE0C2B">
      <w:rPr>
        <w:rFonts w:ascii="Times New Roman" w:hAnsi="Times New Roman"/>
        <w:sz w:val="24"/>
      </w:rPr>
      <w:fldChar w:fldCharType="end"/>
    </w:r>
  </w:p>
  <w:p w:rsidR="00D17652" w:rsidRDefault="00D17652" w:rsidP="000263F0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652" w:rsidRDefault="00D17652" w:rsidP="000263F0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17652" w:rsidRDefault="00D17652" w:rsidP="000263F0">
    <w:pPr>
      <w:pStyle w:val="a8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652" w:rsidRPr="00EE0C2B" w:rsidRDefault="00D17652">
    <w:pPr>
      <w:pStyle w:val="a8"/>
      <w:jc w:val="center"/>
      <w:rPr>
        <w:rFonts w:ascii="Times New Roman" w:hAnsi="Times New Roman"/>
        <w:sz w:val="24"/>
      </w:rPr>
    </w:pPr>
    <w:r w:rsidRPr="00EE0C2B">
      <w:rPr>
        <w:rFonts w:ascii="Times New Roman" w:hAnsi="Times New Roman"/>
        <w:sz w:val="24"/>
      </w:rPr>
      <w:fldChar w:fldCharType="begin"/>
    </w:r>
    <w:r w:rsidRPr="00EE0C2B">
      <w:rPr>
        <w:rFonts w:ascii="Times New Roman" w:hAnsi="Times New Roman"/>
        <w:sz w:val="24"/>
      </w:rPr>
      <w:instrText>PAGE   \* MERGEFORMAT</w:instrText>
    </w:r>
    <w:r w:rsidRPr="00EE0C2B">
      <w:rPr>
        <w:rFonts w:ascii="Times New Roman" w:hAnsi="Times New Roman"/>
        <w:sz w:val="24"/>
      </w:rPr>
      <w:fldChar w:fldCharType="separate"/>
    </w:r>
    <w:r w:rsidR="00EB20B1">
      <w:rPr>
        <w:rFonts w:ascii="Times New Roman" w:hAnsi="Times New Roman"/>
        <w:noProof/>
        <w:sz w:val="24"/>
      </w:rPr>
      <w:t>16</w:t>
    </w:r>
    <w:r w:rsidRPr="00EE0C2B">
      <w:rPr>
        <w:rFonts w:ascii="Times New Roman" w:hAnsi="Times New Roman"/>
        <w:sz w:val="24"/>
      </w:rPr>
      <w:fldChar w:fldCharType="end"/>
    </w:r>
  </w:p>
  <w:p w:rsidR="00D17652" w:rsidRDefault="00D17652" w:rsidP="000263F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652" w:rsidRDefault="00D17652" w:rsidP="00EA1FDF">
      <w:pPr>
        <w:spacing w:after="0" w:line="240" w:lineRule="auto"/>
      </w:pPr>
      <w:r>
        <w:separator/>
      </w:r>
    </w:p>
  </w:footnote>
  <w:footnote w:type="continuationSeparator" w:id="0">
    <w:p w:rsidR="00D17652" w:rsidRDefault="00D17652" w:rsidP="00EA1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EDF"/>
    <w:multiLevelType w:val="hybridMultilevel"/>
    <w:tmpl w:val="EE2CC85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67F2C"/>
    <w:multiLevelType w:val="hybridMultilevel"/>
    <w:tmpl w:val="5BC637F6"/>
    <w:lvl w:ilvl="0" w:tplc="5F8A886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D6612"/>
    <w:multiLevelType w:val="hybridMultilevel"/>
    <w:tmpl w:val="367A3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B5185"/>
    <w:multiLevelType w:val="hybridMultilevel"/>
    <w:tmpl w:val="2A94C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53C34"/>
    <w:multiLevelType w:val="hybridMultilevel"/>
    <w:tmpl w:val="93440980"/>
    <w:lvl w:ilvl="0" w:tplc="5F8A88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1D906418"/>
    <w:multiLevelType w:val="hybridMultilevel"/>
    <w:tmpl w:val="7EA4F6E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140DE"/>
    <w:multiLevelType w:val="hybridMultilevel"/>
    <w:tmpl w:val="A7F61D26"/>
    <w:lvl w:ilvl="0" w:tplc="5F8A886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14F180B"/>
    <w:multiLevelType w:val="hybridMultilevel"/>
    <w:tmpl w:val="3C96B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E1DD5"/>
    <w:multiLevelType w:val="hybridMultilevel"/>
    <w:tmpl w:val="4074F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DC4605"/>
    <w:multiLevelType w:val="hybridMultilevel"/>
    <w:tmpl w:val="C43A7BB8"/>
    <w:lvl w:ilvl="0" w:tplc="0A2CA2CA">
      <w:start w:val="1"/>
      <w:numFmt w:val="bullet"/>
      <w:lvlText w:val="­"/>
      <w:lvlJc w:val="left"/>
      <w:pPr>
        <w:ind w:left="64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2AE729DB"/>
    <w:multiLevelType w:val="hybridMultilevel"/>
    <w:tmpl w:val="F86C094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2998"/>
    <w:multiLevelType w:val="hybridMultilevel"/>
    <w:tmpl w:val="1C6CE050"/>
    <w:lvl w:ilvl="0" w:tplc="F3F20D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34153B70"/>
    <w:multiLevelType w:val="hybridMultilevel"/>
    <w:tmpl w:val="D64CA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598B"/>
    <w:multiLevelType w:val="multilevel"/>
    <w:tmpl w:val="123E505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39FA5C1F"/>
    <w:multiLevelType w:val="hybridMultilevel"/>
    <w:tmpl w:val="AE6C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632CC2"/>
    <w:multiLevelType w:val="hybridMultilevel"/>
    <w:tmpl w:val="9B78F304"/>
    <w:lvl w:ilvl="0" w:tplc="0ECCF17A">
      <w:start w:val="1"/>
      <w:numFmt w:val="bullet"/>
      <w:lvlText w:val="-"/>
      <w:lvlJc w:val="left"/>
      <w:pPr>
        <w:ind w:left="1080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693574"/>
    <w:multiLevelType w:val="hybridMultilevel"/>
    <w:tmpl w:val="CAF6BB4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1702F55"/>
    <w:multiLevelType w:val="multilevel"/>
    <w:tmpl w:val="2A94C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24B15"/>
    <w:multiLevelType w:val="hybridMultilevel"/>
    <w:tmpl w:val="66AC4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382982"/>
    <w:multiLevelType w:val="hybridMultilevel"/>
    <w:tmpl w:val="B56EC772"/>
    <w:lvl w:ilvl="0" w:tplc="4262000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B72151E"/>
    <w:multiLevelType w:val="hybridMultilevel"/>
    <w:tmpl w:val="9704DA6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DE43FB"/>
    <w:multiLevelType w:val="hybridMultilevel"/>
    <w:tmpl w:val="47725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37AFC"/>
    <w:multiLevelType w:val="hybridMultilevel"/>
    <w:tmpl w:val="C8DE9D9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E5A49"/>
    <w:multiLevelType w:val="hybridMultilevel"/>
    <w:tmpl w:val="B7F6E594"/>
    <w:lvl w:ilvl="0" w:tplc="5F8A886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344CE"/>
    <w:multiLevelType w:val="hybridMultilevel"/>
    <w:tmpl w:val="99A24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F0873"/>
    <w:multiLevelType w:val="hybridMultilevel"/>
    <w:tmpl w:val="A9D61B5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" w15:restartNumberingAfterBreak="0">
    <w:nsid w:val="626A3F79"/>
    <w:multiLevelType w:val="multilevel"/>
    <w:tmpl w:val="BF4A1E3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27" w15:restartNumberingAfterBreak="0">
    <w:nsid w:val="67D827E4"/>
    <w:multiLevelType w:val="hybridMultilevel"/>
    <w:tmpl w:val="0DAAB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D33F10"/>
    <w:multiLevelType w:val="hybridMultilevel"/>
    <w:tmpl w:val="F3DCC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E405A"/>
    <w:multiLevelType w:val="hybridMultilevel"/>
    <w:tmpl w:val="AE6C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37473"/>
    <w:multiLevelType w:val="hybridMultilevel"/>
    <w:tmpl w:val="0DFE1A92"/>
    <w:lvl w:ilvl="0" w:tplc="0419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535BD"/>
    <w:multiLevelType w:val="hybridMultilevel"/>
    <w:tmpl w:val="B8E268C0"/>
    <w:lvl w:ilvl="0" w:tplc="0419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6D5962"/>
    <w:multiLevelType w:val="hybridMultilevel"/>
    <w:tmpl w:val="99D4D1F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14"/>
  </w:num>
  <w:num w:numId="4">
    <w:abstractNumId w:val="29"/>
  </w:num>
  <w:num w:numId="5">
    <w:abstractNumId w:val="6"/>
  </w:num>
  <w:num w:numId="6">
    <w:abstractNumId w:val="1"/>
  </w:num>
  <w:num w:numId="7">
    <w:abstractNumId w:val="8"/>
  </w:num>
  <w:num w:numId="8">
    <w:abstractNumId w:val="23"/>
  </w:num>
  <w:num w:numId="9">
    <w:abstractNumId w:val="30"/>
  </w:num>
  <w:num w:numId="10">
    <w:abstractNumId w:val="25"/>
  </w:num>
  <w:num w:numId="11">
    <w:abstractNumId w:val="20"/>
  </w:num>
  <w:num w:numId="12">
    <w:abstractNumId w:val="28"/>
  </w:num>
  <w:num w:numId="13">
    <w:abstractNumId w:val="7"/>
  </w:num>
  <w:num w:numId="14">
    <w:abstractNumId w:val="19"/>
  </w:num>
  <w:num w:numId="15">
    <w:abstractNumId w:val="18"/>
  </w:num>
  <w:num w:numId="16">
    <w:abstractNumId w:val="15"/>
  </w:num>
  <w:num w:numId="17">
    <w:abstractNumId w:val="2"/>
  </w:num>
  <w:num w:numId="18">
    <w:abstractNumId w:val="3"/>
  </w:num>
  <w:num w:numId="19">
    <w:abstractNumId w:val="17"/>
  </w:num>
  <w:num w:numId="20">
    <w:abstractNumId w:val="31"/>
  </w:num>
  <w:num w:numId="21">
    <w:abstractNumId w:val="10"/>
  </w:num>
  <w:num w:numId="22">
    <w:abstractNumId w:val="12"/>
  </w:num>
  <w:num w:numId="23">
    <w:abstractNumId w:val="16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1"/>
  </w:num>
  <w:num w:numId="27">
    <w:abstractNumId w:val="4"/>
  </w:num>
  <w:num w:numId="28">
    <w:abstractNumId w:val="22"/>
  </w:num>
  <w:num w:numId="29">
    <w:abstractNumId w:val="24"/>
  </w:num>
  <w:num w:numId="30">
    <w:abstractNumId w:val="5"/>
  </w:num>
  <w:num w:numId="31">
    <w:abstractNumId w:val="21"/>
  </w:num>
  <w:num w:numId="32">
    <w:abstractNumId w:val="0"/>
  </w:num>
  <w:num w:numId="3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50C"/>
    <w:rsid w:val="000046AA"/>
    <w:rsid w:val="00005606"/>
    <w:rsid w:val="000250CC"/>
    <w:rsid w:val="000263F0"/>
    <w:rsid w:val="0003023F"/>
    <w:rsid w:val="00030AB9"/>
    <w:rsid w:val="00033415"/>
    <w:rsid w:val="00035684"/>
    <w:rsid w:val="00046C38"/>
    <w:rsid w:val="00052B96"/>
    <w:rsid w:val="000866F8"/>
    <w:rsid w:val="000B4F19"/>
    <w:rsid w:val="000C1816"/>
    <w:rsid w:val="000C66A4"/>
    <w:rsid w:val="00101838"/>
    <w:rsid w:val="00125924"/>
    <w:rsid w:val="0013248C"/>
    <w:rsid w:val="00144090"/>
    <w:rsid w:val="00167ACB"/>
    <w:rsid w:val="001A4F36"/>
    <w:rsid w:val="001A5359"/>
    <w:rsid w:val="001B09CC"/>
    <w:rsid w:val="001B1C7A"/>
    <w:rsid w:val="001B54BF"/>
    <w:rsid w:val="001C035B"/>
    <w:rsid w:val="001D5A7C"/>
    <w:rsid w:val="001E731B"/>
    <w:rsid w:val="001F3C5F"/>
    <w:rsid w:val="0022224B"/>
    <w:rsid w:val="00227C23"/>
    <w:rsid w:val="002301E0"/>
    <w:rsid w:val="00233FBA"/>
    <w:rsid w:val="002447F0"/>
    <w:rsid w:val="0025594F"/>
    <w:rsid w:val="002A4431"/>
    <w:rsid w:val="002A73B4"/>
    <w:rsid w:val="002A75B3"/>
    <w:rsid w:val="002C2675"/>
    <w:rsid w:val="002E2CFA"/>
    <w:rsid w:val="002F02BB"/>
    <w:rsid w:val="003044F8"/>
    <w:rsid w:val="0031274E"/>
    <w:rsid w:val="00312881"/>
    <w:rsid w:val="00340AB1"/>
    <w:rsid w:val="003445A6"/>
    <w:rsid w:val="00364534"/>
    <w:rsid w:val="003676D8"/>
    <w:rsid w:val="003959BE"/>
    <w:rsid w:val="003A7FEC"/>
    <w:rsid w:val="003C67DB"/>
    <w:rsid w:val="003D51FB"/>
    <w:rsid w:val="003E5778"/>
    <w:rsid w:val="003F4B21"/>
    <w:rsid w:val="003F5FFC"/>
    <w:rsid w:val="0040445E"/>
    <w:rsid w:val="00407CFC"/>
    <w:rsid w:val="00410464"/>
    <w:rsid w:val="0044149D"/>
    <w:rsid w:val="004435C7"/>
    <w:rsid w:val="00444A70"/>
    <w:rsid w:val="00445BE2"/>
    <w:rsid w:val="00453833"/>
    <w:rsid w:val="00455446"/>
    <w:rsid w:val="004758DB"/>
    <w:rsid w:val="00484289"/>
    <w:rsid w:val="004962CD"/>
    <w:rsid w:val="00497BFA"/>
    <w:rsid w:val="004A0D3E"/>
    <w:rsid w:val="004C2491"/>
    <w:rsid w:val="004C3A1F"/>
    <w:rsid w:val="004D430C"/>
    <w:rsid w:val="004D4FF3"/>
    <w:rsid w:val="004F6159"/>
    <w:rsid w:val="0052350C"/>
    <w:rsid w:val="00534620"/>
    <w:rsid w:val="00547438"/>
    <w:rsid w:val="00557632"/>
    <w:rsid w:val="005609AE"/>
    <w:rsid w:val="00570325"/>
    <w:rsid w:val="0057391D"/>
    <w:rsid w:val="00575B0C"/>
    <w:rsid w:val="00576C09"/>
    <w:rsid w:val="00597515"/>
    <w:rsid w:val="005B7BAA"/>
    <w:rsid w:val="005C6854"/>
    <w:rsid w:val="005E1FEC"/>
    <w:rsid w:val="005F3BC7"/>
    <w:rsid w:val="005F4037"/>
    <w:rsid w:val="005F6982"/>
    <w:rsid w:val="00612AAE"/>
    <w:rsid w:val="00614D34"/>
    <w:rsid w:val="00615ECA"/>
    <w:rsid w:val="00616FF7"/>
    <w:rsid w:val="00623359"/>
    <w:rsid w:val="0062753B"/>
    <w:rsid w:val="00634392"/>
    <w:rsid w:val="006418CD"/>
    <w:rsid w:val="006522CC"/>
    <w:rsid w:val="00656947"/>
    <w:rsid w:val="00660D3B"/>
    <w:rsid w:val="00665173"/>
    <w:rsid w:val="00683633"/>
    <w:rsid w:val="006A626A"/>
    <w:rsid w:val="006B0D3E"/>
    <w:rsid w:val="006B1437"/>
    <w:rsid w:val="006C2503"/>
    <w:rsid w:val="006C6446"/>
    <w:rsid w:val="006D1326"/>
    <w:rsid w:val="006F1005"/>
    <w:rsid w:val="00704851"/>
    <w:rsid w:val="007078E6"/>
    <w:rsid w:val="00740030"/>
    <w:rsid w:val="0078477C"/>
    <w:rsid w:val="00787288"/>
    <w:rsid w:val="007A3168"/>
    <w:rsid w:val="007B12F0"/>
    <w:rsid w:val="007C08CE"/>
    <w:rsid w:val="007C2B00"/>
    <w:rsid w:val="00804C53"/>
    <w:rsid w:val="00823E19"/>
    <w:rsid w:val="00831B4B"/>
    <w:rsid w:val="00855134"/>
    <w:rsid w:val="00867EE9"/>
    <w:rsid w:val="00887AD0"/>
    <w:rsid w:val="008A0DDA"/>
    <w:rsid w:val="008A2157"/>
    <w:rsid w:val="008A21B5"/>
    <w:rsid w:val="008C342A"/>
    <w:rsid w:val="008F4180"/>
    <w:rsid w:val="008F714B"/>
    <w:rsid w:val="00913078"/>
    <w:rsid w:val="0096516A"/>
    <w:rsid w:val="009E36B9"/>
    <w:rsid w:val="009F0934"/>
    <w:rsid w:val="00A008F4"/>
    <w:rsid w:val="00A503EF"/>
    <w:rsid w:val="00A764A3"/>
    <w:rsid w:val="00A813CD"/>
    <w:rsid w:val="00A904F7"/>
    <w:rsid w:val="00A90C5E"/>
    <w:rsid w:val="00A93947"/>
    <w:rsid w:val="00AB3B39"/>
    <w:rsid w:val="00AC0505"/>
    <w:rsid w:val="00AD7DB7"/>
    <w:rsid w:val="00AE58B2"/>
    <w:rsid w:val="00B000ED"/>
    <w:rsid w:val="00B01277"/>
    <w:rsid w:val="00B1652B"/>
    <w:rsid w:val="00B211BA"/>
    <w:rsid w:val="00B4359C"/>
    <w:rsid w:val="00B477B8"/>
    <w:rsid w:val="00B50BB4"/>
    <w:rsid w:val="00B61F56"/>
    <w:rsid w:val="00B70469"/>
    <w:rsid w:val="00B7692A"/>
    <w:rsid w:val="00B852E2"/>
    <w:rsid w:val="00B8722E"/>
    <w:rsid w:val="00B9016E"/>
    <w:rsid w:val="00B91C0F"/>
    <w:rsid w:val="00BA247C"/>
    <w:rsid w:val="00BA2507"/>
    <w:rsid w:val="00BB1056"/>
    <w:rsid w:val="00BB2994"/>
    <w:rsid w:val="00BC30F2"/>
    <w:rsid w:val="00BE7A2C"/>
    <w:rsid w:val="00C1650E"/>
    <w:rsid w:val="00C25BCD"/>
    <w:rsid w:val="00C80F95"/>
    <w:rsid w:val="00CA5855"/>
    <w:rsid w:val="00CD5471"/>
    <w:rsid w:val="00D105A2"/>
    <w:rsid w:val="00D17652"/>
    <w:rsid w:val="00D2552F"/>
    <w:rsid w:val="00D3125F"/>
    <w:rsid w:val="00D50300"/>
    <w:rsid w:val="00D51234"/>
    <w:rsid w:val="00D6388A"/>
    <w:rsid w:val="00D73E58"/>
    <w:rsid w:val="00D77580"/>
    <w:rsid w:val="00D83358"/>
    <w:rsid w:val="00D9519C"/>
    <w:rsid w:val="00DA3F51"/>
    <w:rsid w:val="00DA6E60"/>
    <w:rsid w:val="00DD139B"/>
    <w:rsid w:val="00DD149D"/>
    <w:rsid w:val="00DE303F"/>
    <w:rsid w:val="00DE43B8"/>
    <w:rsid w:val="00E042E2"/>
    <w:rsid w:val="00E13DD7"/>
    <w:rsid w:val="00E310E7"/>
    <w:rsid w:val="00E37033"/>
    <w:rsid w:val="00E47C43"/>
    <w:rsid w:val="00E502C9"/>
    <w:rsid w:val="00E521A0"/>
    <w:rsid w:val="00E60785"/>
    <w:rsid w:val="00E63119"/>
    <w:rsid w:val="00E702F0"/>
    <w:rsid w:val="00E83D68"/>
    <w:rsid w:val="00E9183F"/>
    <w:rsid w:val="00EA1FDF"/>
    <w:rsid w:val="00EB20B1"/>
    <w:rsid w:val="00EB6BB9"/>
    <w:rsid w:val="00EB760B"/>
    <w:rsid w:val="00ED6924"/>
    <w:rsid w:val="00ED7AB2"/>
    <w:rsid w:val="00EE0C2B"/>
    <w:rsid w:val="00F10E5E"/>
    <w:rsid w:val="00F132BC"/>
    <w:rsid w:val="00F154A9"/>
    <w:rsid w:val="00F46762"/>
    <w:rsid w:val="00F67107"/>
    <w:rsid w:val="00F711C5"/>
    <w:rsid w:val="00F74B78"/>
    <w:rsid w:val="00F85547"/>
    <w:rsid w:val="00F86D06"/>
    <w:rsid w:val="00F92984"/>
    <w:rsid w:val="00FC73C5"/>
    <w:rsid w:val="00FD3D5F"/>
    <w:rsid w:val="00FE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F599B"/>
  <w15:docId w15:val="{376BBAEA-BAB6-4C44-9B4B-37761475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2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C3A1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5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52350C"/>
    <w:pPr>
      <w:ind w:left="720"/>
      <w:contextualSpacing/>
    </w:pPr>
  </w:style>
  <w:style w:type="paragraph" w:customStyle="1" w:styleId="ConsPlusNonformat">
    <w:name w:val="ConsPlusNonformat"/>
    <w:uiPriority w:val="99"/>
    <w:rsid w:val="007B1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link w:val="20"/>
    <w:semiHidden/>
    <w:rsid w:val="00445BE2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link w:val="2"/>
    <w:semiHidden/>
    <w:rsid w:val="00445BE2"/>
    <w:rPr>
      <w:rFonts w:ascii="Times New Roman" w:eastAsia="Times New Roman" w:hAnsi="Times New Roman" w:cs="Times New Roman"/>
      <w:sz w:val="28"/>
      <w:szCs w:val="20"/>
    </w:rPr>
  </w:style>
  <w:style w:type="table" w:styleId="11">
    <w:name w:val="Table Grid 1"/>
    <w:basedOn w:val="a1"/>
    <w:rsid w:val="004C3A1F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">
    <w:name w:val="Сетка таблицы1"/>
    <w:basedOn w:val="a1"/>
    <w:next w:val="a3"/>
    <w:rsid w:val="004C3A1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4C3A1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A1F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EA1FDF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EA1F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A1FDF"/>
    <w:rPr>
      <w:sz w:val="22"/>
      <w:szCs w:val="22"/>
    </w:rPr>
  </w:style>
  <w:style w:type="paragraph" w:styleId="aa">
    <w:name w:val="Normal (Web)"/>
    <w:basedOn w:val="a"/>
    <w:uiPriority w:val="99"/>
    <w:rsid w:val="007A3168"/>
    <w:rPr>
      <w:rFonts w:ascii="Times New Roman" w:hAnsi="Times New Roman"/>
      <w:sz w:val="24"/>
      <w:szCs w:val="24"/>
    </w:rPr>
  </w:style>
  <w:style w:type="character" w:styleId="ab">
    <w:name w:val="page number"/>
    <w:basedOn w:val="a0"/>
    <w:rsid w:val="007A3168"/>
  </w:style>
  <w:style w:type="character" w:styleId="ac">
    <w:name w:val="annotation reference"/>
    <w:uiPriority w:val="99"/>
    <w:semiHidden/>
    <w:unhideWhenUsed/>
    <w:rsid w:val="00D9519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951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9519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9519C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D9519C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D95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D9519C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uiPriority w:val="59"/>
    <w:rsid w:val="0013248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rsid w:val="009E36B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Заголовок Знак"/>
    <w:link w:val="af3"/>
    <w:uiPriority w:val="10"/>
    <w:rsid w:val="009E36B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5">
    <w:name w:val="List"/>
    <w:basedOn w:val="a"/>
    <w:rsid w:val="00576C09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locked/>
    <w:rsid w:val="004F6159"/>
    <w:rPr>
      <w:sz w:val="22"/>
      <w:szCs w:val="22"/>
    </w:rPr>
  </w:style>
  <w:style w:type="paragraph" w:customStyle="1" w:styleId="af6">
    <w:name w:val="Прижатый влево"/>
    <w:basedOn w:val="a"/>
    <w:next w:val="a"/>
    <w:uiPriority w:val="99"/>
    <w:rsid w:val="004F61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22">
    <w:name w:val="Знак Знак2 Знак Знак Знак Знак Знак Знак"/>
    <w:basedOn w:val="a"/>
    <w:rsid w:val="00E6078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A4F36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Style21">
    <w:name w:val="Style21"/>
    <w:basedOn w:val="a"/>
    <w:rsid w:val="00F154A9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hAnsi="Times New Roman"/>
      <w:sz w:val="24"/>
      <w:szCs w:val="24"/>
    </w:rPr>
  </w:style>
  <w:style w:type="character" w:customStyle="1" w:styleId="FontStyle37">
    <w:name w:val="Font Style37"/>
    <w:rsid w:val="00F154A9"/>
    <w:rPr>
      <w:rFonts w:ascii="Times New Roman" w:hAnsi="Times New Roman"/>
      <w:sz w:val="18"/>
    </w:rPr>
  </w:style>
  <w:style w:type="character" w:customStyle="1" w:styleId="apple-converted-space">
    <w:name w:val="apple-converted-space"/>
    <w:basedOn w:val="a0"/>
    <w:rsid w:val="00484289"/>
  </w:style>
  <w:style w:type="character" w:styleId="af7">
    <w:name w:val="Strong"/>
    <w:basedOn w:val="a0"/>
    <w:uiPriority w:val="22"/>
    <w:qFormat/>
    <w:rsid w:val="00831B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6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55CD7-7AAF-44F6-94BB-16484CF8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16</Pages>
  <Words>3549</Words>
  <Characters>20235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>Home</Company>
  <LinksUpToDate>false</LinksUpToDate>
  <CharactersWithSpaces>23737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creator>И.И. Скороходова</dc:creator>
  <cp:lastModifiedBy>kirik</cp:lastModifiedBy>
  <cp:revision>22</cp:revision>
  <cp:lastPrinted>2011-01-12T04:56:00Z</cp:lastPrinted>
  <dcterms:created xsi:type="dcterms:W3CDTF">2021-11-02T14:57:00Z</dcterms:created>
  <dcterms:modified xsi:type="dcterms:W3CDTF">2023-11-13T14:39:00Z</dcterms:modified>
</cp:coreProperties>
</file>